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1D" w:rsidRPr="00AF3CC3" w:rsidRDefault="00104F78" w:rsidP="00104F78">
      <w:pPr>
        <w:widowControl w:val="0"/>
        <w:suppressAutoHyphens/>
        <w:autoSpaceDN w:val="0"/>
        <w:spacing w:before="40" w:after="40" w:line="240" w:lineRule="auto"/>
        <w:ind w:firstLine="4440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AF3CC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</w:t>
      </w:r>
      <w:r w:rsidR="00BE2E1D"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ПРИЛОЖЕНИЕ</w:t>
      </w:r>
    </w:p>
    <w:p w:rsidR="00BE2E1D" w:rsidRPr="00AF3CC3" w:rsidRDefault="00BE2E1D" w:rsidP="00DF118B">
      <w:pPr>
        <w:widowControl w:val="0"/>
        <w:suppressAutoHyphens/>
        <w:autoSpaceDN w:val="0"/>
        <w:spacing w:before="40" w:after="4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AF3CC3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                            </w:t>
      </w:r>
      <w:r w:rsidR="00DF118B" w:rsidRPr="00AF3CC3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         </w:t>
      </w:r>
      <w:r w:rsidR="00DF118B" w:rsidRPr="00AF3CC3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                                        </w:t>
      </w:r>
      <w:r w:rsidR="00DF118B"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УТВЕРЖДЕН</w:t>
      </w:r>
    </w:p>
    <w:p w:rsidR="00BE2E1D" w:rsidRPr="00AF3CC3" w:rsidRDefault="00BE2E1D" w:rsidP="000946E2">
      <w:pPr>
        <w:widowControl w:val="0"/>
        <w:suppressAutoHyphens/>
        <w:autoSpaceDN w:val="0"/>
        <w:spacing w:before="40" w:after="40" w:line="240" w:lineRule="auto"/>
        <w:ind w:firstLine="4440"/>
        <w:jc w:val="right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0946E2" w:rsidRPr="00AF3CC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п</w:t>
      </w:r>
      <w:proofErr w:type="spellStart"/>
      <w:r w:rsidR="000946E2"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остановление</w:t>
      </w:r>
      <w:proofErr w:type="spellEnd"/>
      <w:r w:rsidR="000946E2" w:rsidRPr="00AF3CC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м  </w:t>
      </w:r>
      <w:r w:rsidRPr="00AF3CC3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администрации</w:t>
      </w:r>
      <w:r w:rsidRPr="00AF3CC3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D3328D" w:rsidRPr="00AF3CC3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округа</w:t>
      </w:r>
      <w:r w:rsidRPr="00AF3CC3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                                                                                   </w:t>
      </w:r>
    </w:p>
    <w:p w:rsidR="00BE2E1D" w:rsidRPr="00D01871" w:rsidRDefault="00DF118B" w:rsidP="00DF118B">
      <w:pPr>
        <w:widowControl w:val="0"/>
        <w:tabs>
          <w:tab w:val="left" w:pos="6450"/>
          <w:tab w:val="right" w:pos="9638"/>
        </w:tabs>
        <w:suppressAutoHyphens/>
        <w:autoSpaceDE w:val="0"/>
        <w:autoSpaceDN w:val="0"/>
        <w:spacing w:before="40" w:after="40" w:line="24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AF3CC3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                                                                               </w:t>
      </w:r>
      <w:r w:rsidR="00D3328D" w:rsidRPr="00AF3CC3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от </w:t>
      </w:r>
      <w:r w:rsidR="00D01871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09.02.</w:t>
      </w:r>
      <w:r w:rsidR="00D3328D" w:rsidRPr="00AF3CC3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2024</w:t>
      </w:r>
      <w:r w:rsidR="000946E2" w:rsidRPr="00AF3CC3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Times New Roman" w:hAnsi="Times New Roman" w:cs="Times New Roman"/>
          <w:kern w:val="3"/>
          <w:sz w:val="28"/>
          <w:szCs w:val="28"/>
          <w:lang w:val="de-DE" w:eastAsia="ja-JP" w:bidi="fa-IR"/>
        </w:rPr>
        <w:t xml:space="preserve">№ </w:t>
      </w:r>
      <w:r w:rsidR="00D01871">
        <w:rPr>
          <w:rFonts w:ascii="Times New Roman" w:eastAsia="Times New Roman" w:hAnsi="Times New Roman" w:cs="Times New Roman"/>
          <w:kern w:val="3"/>
          <w:sz w:val="28"/>
          <w:szCs w:val="28"/>
          <w:lang w:eastAsia="ja-JP" w:bidi="fa-IR"/>
        </w:rPr>
        <w:t>292</w:t>
      </w:r>
      <w:bookmarkStart w:id="0" w:name="_GoBack"/>
      <w:bookmarkEnd w:id="0"/>
    </w:p>
    <w:p w:rsidR="00BE2E1D" w:rsidRPr="00AF3CC3" w:rsidRDefault="00BE2E1D" w:rsidP="00296BF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BE2E1D" w:rsidRPr="00AF3CC3" w:rsidRDefault="00BE2E1D" w:rsidP="00296BF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:rsidR="00DF118B" w:rsidRPr="00AF3CC3" w:rsidRDefault="00BE2E1D" w:rsidP="00622CE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Муниципальная</w:t>
      </w: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программа</w:t>
      </w:r>
    </w:p>
    <w:p w:rsidR="00DF118B" w:rsidRPr="00AF3CC3" w:rsidRDefault="00BE2E1D" w:rsidP="00622CE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  <w:r w:rsidR="00D3328D"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Первомайского муниципального округа</w:t>
      </w:r>
      <w:r w:rsidRPr="00AF3CC3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ja-JP" w:bidi="fa-IR"/>
        </w:rPr>
        <w:t xml:space="preserve"> </w:t>
      </w:r>
    </w:p>
    <w:p w:rsidR="00BE2E1D" w:rsidRPr="00AF3CC3" w:rsidRDefault="00BE2E1D" w:rsidP="00622CE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4"/>
          <w:szCs w:val="24"/>
          <w:lang w:val="de-DE" w:eastAsia="ja-JP" w:bidi="fa-IR"/>
        </w:rPr>
      </w:pP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«</w:t>
      </w:r>
      <w:r w:rsidR="00D3328D" w:rsidRPr="00AF3CC3">
        <w:rPr>
          <w:rFonts w:ascii="Times New Roman" w:hAnsi="Times New Roman" w:cs="Times New Roman"/>
          <w:b/>
          <w:kern w:val="1"/>
          <w:sz w:val="28"/>
          <w:szCs w:val="28"/>
        </w:rPr>
        <w:t>Развитие физической культуры, спорта и туризма</w:t>
      </w:r>
      <w:r w:rsidRPr="00AF3CC3">
        <w:rPr>
          <w:rFonts w:ascii="Times New Roman" w:eastAsia="Andale Sans UI" w:hAnsi="Times New Roman" w:cs="Tahoma"/>
          <w:b/>
          <w:bCs/>
          <w:kern w:val="3"/>
          <w:sz w:val="28"/>
          <w:szCs w:val="28"/>
          <w:lang w:eastAsia="ja-JP" w:bidi="fa-IR"/>
        </w:rPr>
        <w:t>»</w:t>
      </w:r>
    </w:p>
    <w:p w:rsidR="00BE2E1D" w:rsidRPr="00AF3CC3" w:rsidRDefault="00BE2E1D" w:rsidP="00622CE0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/>
          <w:bCs/>
          <w:kern w:val="3"/>
          <w:sz w:val="28"/>
          <w:szCs w:val="28"/>
          <w:lang w:eastAsia="ja-JP" w:bidi="fa-IR"/>
        </w:rPr>
      </w:pPr>
    </w:p>
    <w:p w:rsidR="00BE2E1D" w:rsidRPr="00AF3CC3" w:rsidRDefault="00DF118B" w:rsidP="00622CE0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ja-JP" w:bidi="fa-IR"/>
        </w:rPr>
      </w:pPr>
      <w:proofErr w:type="gramStart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П</w:t>
      </w:r>
      <w:proofErr w:type="gramEnd"/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 А С П О Р Т</w:t>
      </w:r>
      <w:r w:rsidRPr="00AF3CC3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ja-JP" w:bidi="fa-IR"/>
        </w:rPr>
        <w:t xml:space="preserve"> </w:t>
      </w:r>
    </w:p>
    <w:p w:rsidR="00DF118B" w:rsidRPr="00AF3CC3" w:rsidRDefault="00DF118B" w:rsidP="00DF118B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 xml:space="preserve">муниципальной программы Первомайского муниципального округа </w:t>
      </w:r>
    </w:p>
    <w:p w:rsidR="00DF118B" w:rsidRPr="00AF3CC3" w:rsidRDefault="00DF118B" w:rsidP="00DF118B">
      <w:pPr>
        <w:widowControl w:val="0"/>
        <w:suppressAutoHyphens/>
        <w:autoSpaceDE w:val="0"/>
        <w:autoSpaceDN w:val="0"/>
        <w:spacing w:after="0" w:line="255" w:lineRule="exact"/>
        <w:jc w:val="center"/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Cs/>
          <w:kern w:val="3"/>
          <w:sz w:val="28"/>
          <w:szCs w:val="28"/>
          <w:lang w:eastAsia="ja-JP" w:bidi="fa-IR"/>
        </w:rPr>
        <w:t>«Развитие физической культуры, спорта и туризма»</w:t>
      </w:r>
    </w:p>
    <w:p w:rsidR="00BE2E1D" w:rsidRPr="00AF3CC3" w:rsidRDefault="00BE2E1D" w:rsidP="00296BFB">
      <w:pPr>
        <w:widowControl w:val="0"/>
        <w:suppressAutoHyphens/>
        <w:autoSpaceDE w:val="0"/>
        <w:autoSpaceDN w:val="0"/>
        <w:spacing w:after="0" w:line="255" w:lineRule="exact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tbl>
      <w:tblPr>
        <w:tblW w:w="9964" w:type="dxa"/>
        <w:tblInd w:w="-2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5"/>
        <w:gridCol w:w="6829"/>
      </w:tblGrid>
      <w:tr w:rsidR="00AF3CC3" w:rsidRPr="00AF3CC3" w:rsidTr="00531EE7">
        <w:trPr>
          <w:trHeight w:val="968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Наименование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E1D" w:rsidRPr="00AF3CC3" w:rsidRDefault="00BE2E1D" w:rsidP="007C0E42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Муниципальная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программа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Первомайского </w:t>
            </w:r>
            <w:r w:rsidR="00D3328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муниципального округа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«</w:t>
            </w:r>
            <w:proofErr w:type="spellStart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Развитие</w:t>
            </w:r>
            <w:proofErr w:type="spellEnd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</w:t>
            </w:r>
            <w:r w:rsidR="007C0E4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ской</w:t>
            </w:r>
            <w:proofErr w:type="spellEnd"/>
            <w:r w:rsidR="007C0E4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7C0E4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культуры</w:t>
            </w:r>
            <w:proofErr w:type="spellEnd"/>
            <w:r w:rsidR="007C0E4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="007C0E4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="007C0E4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="007C0E4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туризма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»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(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далее</w:t>
            </w:r>
            <w:proofErr w:type="spellEnd"/>
            <w:r w:rsidR="00531EE7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-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Программа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)</w:t>
            </w:r>
          </w:p>
        </w:tc>
      </w:tr>
      <w:tr w:rsidR="00AF3CC3" w:rsidRPr="00AF3CC3" w:rsidTr="00531EE7">
        <w:trPr>
          <w:trHeight w:val="968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Ответственный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исполнитель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A81" w:rsidRPr="00AF3CC3" w:rsidRDefault="00D3328D" w:rsidP="00B63A81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Отдел спорта админ</w:t>
            </w:r>
            <w:r w:rsidR="00B63A81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истрации муниципального округа</w:t>
            </w:r>
          </w:p>
        </w:tc>
      </w:tr>
      <w:tr w:rsidR="00AF3CC3" w:rsidRPr="00AF3CC3" w:rsidTr="00531EE7">
        <w:trPr>
          <w:trHeight w:val="968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63A81" w:rsidRPr="00AF3CC3" w:rsidRDefault="00B63A81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Соисполнители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A81" w:rsidRPr="00AF3CC3" w:rsidRDefault="00B63A81" w:rsidP="00D3328D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Отдел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культуры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молодежной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политики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архивного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дела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администрации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муниципального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округа</w:t>
            </w:r>
            <w:proofErr w:type="spellEnd"/>
          </w:p>
        </w:tc>
      </w:tr>
      <w:tr w:rsidR="00AF3CC3" w:rsidRPr="00AF3CC3" w:rsidTr="00531EE7">
        <w:trPr>
          <w:trHeight w:val="968"/>
        </w:trPr>
        <w:tc>
          <w:tcPr>
            <w:tcW w:w="3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Подпрограммы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программы</w:t>
            </w:r>
          </w:p>
        </w:tc>
        <w:tc>
          <w:tcPr>
            <w:tcW w:w="6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E1D" w:rsidRPr="00AF3CC3" w:rsidRDefault="00BE2E1D" w:rsidP="00296BFB">
            <w:pPr>
              <w:widowControl w:val="0"/>
              <w:suppressLineNumbers/>
              <w:suppressAutoHyphens/>
              <w:autoSpaceDN w:val="0"/>
              <w:snapToGrid w:val="0"/>
              <w:spacing w:after="0" w:line="240" w:lineRule="auto"/>
              <w:ind w:right="-5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физической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культуры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спорта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в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Первомайском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муниципальном округе</w:t>
            </w:r>
          </w:p>
          <w:p w:rsidR="00BE2E1D" w:rsidRPr="00AF3CC3" w:rsidRDefault="00BE2E1D" w:rsidP="00D3328D">
            <w:pPr>
              <w:widowControl w:val="0"/>
              <w:suppressLineNumbers/>
              <w:suppressAutoHyphens/>
              <w:autoSpaceDN w:val="0"/>
              <w:spacing w:after="0" w:line="240" w:lineRule="auto"/>
              <w:ind w:left="-55" w:right="-5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туризма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в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Первомайском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7C0E4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муниципальном округе</w:t>
            </w:r>
          </w:p>
        </w:tc>
      </w:tr>
      <w:tr w:rsidR="00AF3CC3" w:rsidRPr="00AF3CC3" w:rsidTr="00CC74C6">
        <w:trPr>
          <w:trHeight w:val="714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5A1883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Цели</w:t>
            </w:r>
            <w:proofErr w:type="spellEnd"/>
            <w:r w:rsidR="005A1883"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 xml:space="preserve">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Эффективное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использование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возможностей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всестороннем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духовном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развитии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личности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укреплении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профилактики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заболеваний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адаптации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условиям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современной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формирование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потребности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регулярных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занятиях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создание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этого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необходимых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условий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BE2E1D" w:rsidRPr="00AF3CC3" w:rsidRDefault="00BE2E1D" w:rsidP="00296BFB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Обеспечение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защита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прав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граждан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равный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доступ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занятиям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1" w:name="C44"/>
            <w:bookmarkEnd w:id="1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2" w:name="C45"/>
            <w:bookmarkEnd w:id="2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bookmarkStart w:id="3" w:name="C46"/>
            <w:bookmarkEnd w:id="3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укрепление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материально-технической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базы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расширение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занятий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4" w:name="C47"/>
            <w:bookmarkEnd w:id="4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bookmarkStart w:id="5" w:name="C48"/>
            <w:bookmarkEnd w:id="5"/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6" w:name="C49"/>
            <w:bookmarkEnd w:id="6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спортивно-массовых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спортивных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мероприятий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br/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Подготовка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спортивного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резерва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сборных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команд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Первомайского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муниципального</w:t>
            </w:r>
            <w:proofErr w:type="spellEnd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округа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успешного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выступления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областных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соревнованиях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br/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Сохранение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укрепление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здоровья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детей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формирование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них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потребности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7" w:name="C50"/>
            <w:bookmarkEnd w:id="7"/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lastRenderedPageBreak/>
              <w:t>совершенствовании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образе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8" w:name="C51"/>
            <w:bookmarkEnd w:id="8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развитие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системы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детско-юношеского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9" w:name="C52"/>
            <w:bookmarkEnd w:id="9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="009B287A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</w:p>
        </w:tc>
      </w:tr>
      <w:tr w:rsidR="00AF3CC3" w:rsidRPr="00AF3CC3" w:rsidTr="00531EE7">
        <w:trPr>
          <w:trHeight w:val="1695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1883" w:rsidRPr="00AF3CC3" w:rsidRDefault="005A1883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lastRenderedPageBreak/>
              <w:t>Задачи программы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87A" w:rsidRPr="00AF3CC3" w:rsidRDefault="009B287A" w:rsidP="009B287A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Пропаганда</w:t>
            </w:r>
            <w:bookmarkStart w:id="10" w:name="C59"/>
            <w:bookmarkEnd w:id="10"/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bookmarkStart w:id="11" w:name="C60"/>
            <w:bookmarkEnd w:id="11"/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12" w:name="C61"/>
            <w:bookmarkEnd w:id="12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учетом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возрастных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профессиональных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социальных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особенностей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различных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групп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населения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обеспечение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раскрытия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социальной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значимости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13" w:name="C62"/>
            <w:bookmarkEnd w:id="13"/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физической</w:t>
            </w:r>
            <w:bookmarkStart w:id="14" w:name="C63"/>
            <w:bookmarkEnd w:id="14"/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культуры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bookmarkStart w:id="15" w:name="C64"/>
            <w:bookmarkEnd w:id="15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спорта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>ее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роли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в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оздоровлении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нации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формировании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здорового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образа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жизни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граждан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борьбе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негативными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явлениями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–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курением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употреблением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алкоголя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наркотиков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детской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преступностью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9B287A" w:rsidRPr="00AF3CC3" w:rsidRDefault="009B287A" w:rsidP="009B287A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системы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адаптивной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физкультурно-оздоровительной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работы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эффективной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спортивной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подготовки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людей,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имеющих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ограниченные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физические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возможности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здоровья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инвалидов.</w:t>
            </w:r>
          </w:p>
          <w:p w:rsidR="005A1883" w:rsidRPr="00AF3CC3" w:rsidRDefault="009B287A" w:rsidP="009B287A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Формирование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привлекательного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туристического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имиджа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муниципального округа,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создание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благоприятных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условий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для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устойчивого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развития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туризма.</w:t>
            </w:r>
          </w:p>
        </w:tc>
      </w:tr>
      <w:tr w:rsidR="00AF3CC3" w:rsidRPr="00AF3CC3" w:rsidTr="00531EE7">
        <w:trPr>
          <w:trHeight w:val="3360"/>
        </w:trPr>
        <w:tc>
          <w:tcPr>
            <w:tcW w:w="3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Целевые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индикаторы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показатели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программы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последнему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значению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на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последний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год</w:t>
            </w:r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реализации</w:t>
            </w:r>
          </w:p>
        </w:tc>
        <w:tc>
          <w:tcPr>
            <w:tcW w:w="68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636" w:rsidRPr="00AF3CC3" w:rsidRDefault="00D3328D" w:rsidP="00D3328D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Увеличение количества населения, занимающего физической культ</w:t>
            </w:r>
            <w:r w:rsidR="00BF1651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уры и спортом (2030 год - 70</w:t>
            </w:r>
            <w:r w:rsidR="00475636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%)</w:t>
            </w:r>
            <w:r w:rsidR="0028695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;</w:t>
            </w:r>
          </w:p>
          <w:p w:rsidR="00D3328D" w:rsidRPr="00AF3CC3" w:rsidRDefault="00D3328D" w:rsidP="00D3328D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Увеличение количества детей, занимающихся физической культурой и спо</w:t>
            </w:r>
            <w:r w:rsidR="00BF1651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ртом (2030 год - 2400 человек)</w:t>
            </w:r>
            <w:r w:rsidR="0028695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;</w:t>
            </w:r>
          </w:p>
          <w:p w:rsidR="00D3328D" w:rsidRPr="00AF3CC3" w:rsidRDefault="00D3328D" w:rsidP="00D3328D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Увеличение ежегодных проводимых физкультурно-оздоровительных и спортивно-массовых мероприятий, согласно календарному пла</w:t>
            </w:r>
            <w:r w:rsidR="008635C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ну (2030 год - 53</w:t>
            </w:r>
            <w:r w:rsidR="00BF1651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мероприятий)</w:t>
            </w:r>
            <w:r w:rsidR="0028695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;</w:t>
            </w:r>
          </w:p>
          <w:p w:rsidR="00D3328D" w:rsidRPr="00AF3CC3" w:rsidRDefault="00D3328D" w:rsidP="00D3328D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Увеличение уровня обеспеченности спортивными залами, исходя из их единовременной пропускн</w:t>
            </w:r>
            <w:r w:rsidR="00CC74C6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ой способности (2030 год - 53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%)</w:t>
            </w:r>
            <w:r w:rsidR="0028695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;</w:t>
            </w:r>
          </w:p>
          <w:p w:rsidR="00D3328D" w:rsidRPr="00AF3CC3" w:rsidRDefault="00D3328D" w:rsidP="00D3328D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Строительство и реконструкция плоскостных спортивных сооружений (2030 год</w:t>
            </w:r>
            <w:r w:rsidR="00BF1651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- 150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%)</w:t>
            </w:r>
            <w:r w:rsidR="0028695A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;</w:t>
            </w:r>
          </w:p>
          <w:p w:rsidR="00BE2E1D" w:rsidRPr="00AF3CC3" w:rsidRDefault="00D3328D" w:rsidP="00475636">
            <w:pPr>
              <w:widowControl w:val="0"/>
              <w:suppressAutoHyphens/>
              <w:autoSpaceDN w:val="0"/>
              <w:snapToGrid w:val="0"/>
              <w:spacing w:after="12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Увеличение количества лиц с ограниченными возможностями здоровья и инвалидов, занимающихся физической культурой и спортом к общей численности данной категории населения (2030 год - </w:t>
            </w:r>
            <w:r w:rsidR="00DE7887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30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%)</w:t>
            </w:r>
          </w:p>
        </w:tc>
      </w:tr>
      <w:tr w:rsidR="00AF3CC3" w:rsidRPr="00AF3CC3" w:rsidTr="00531EE7">
        <w:trPr>
          <w:trHeight w:val="773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866F9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Сроки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реализации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рограммы</w:t>
            </w:r>
            <w:proofErr w:type="spellEnd"/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F9F" w:rsidRPr="00AF3CC3" w:rsidRDefault="00BE2E1D" w:rsidP="00866F9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Программа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реализуется</w:t>
            </w:r>
            <w:r w:rsidR="00866F9F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>:</w:t>
            </w:r>
          </w:p>
          <w:p w:rsidR="00BE2E1D" w:rsidRPr="00AF3CC3" w:rsidRDefault="00DF118B" w:rsidP="00866F9F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с </w:t>
            </w:r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2024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BE2E1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по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2030</w:t>
            </w:r>
            <w:r w:rsidR="00BE2E1D"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866F9F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годы</w:t>
            </w:r>
          </w:p>
        </w:tc>
      </w:tr>
      <w:tr w:rsidR="00AF3CC3" w:rsidRPr="00AF3CC3" w:rsidTr="00531EE7">
        <w:trPr>
          <w:trHeight w:val="1032"/>
        </w:trPr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2E1D" w:rsidRPr="00AF3CC3" w:rsidRDefault="00BE2E1D" w:rsidP="00296BFB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Объемы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</w:t>
            </w:r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источники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финансирования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spacing w:val="-1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eastAsia="ja-JP" w:bidi="fa-IR"/>
              </w:rPr>
              <w:t>п</w:t>
            </w:r>
            <w:proofErr w:type="spellStart"/>
            <w:r w:rsidRPr="00AF3CC3">
              <w:rPr>
                <w:rFonts w:ascii="Times New Roman" w:eastAsia="Andale Sans UI" w:hAnsi="Times New Roman" w:cs="Tahoma"/>
                <w:spacing w:val="-1"/>
                <w:kern w:val="3"/>
                <w:sz w:val="28"/>
                <w:szCs w:val="28"/>
                <w:lang w:val="de-DE" w:eastAsia="ja-JP" w:bidi="fa-IR"/>
              </w:rPr>
              <w:t>рограммы</w:t>
            </w:r>
            <w:proofErr w:type="spellEnd"/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2E1D" w:rsidRPr="00AF3CC3" w:rsidRDefault="00BE2E1D" w:rsidP="00296BFB">
            <w:pPr>
              <w:widowControl w:val="0"/>
              <w:shd w:val="clear" w:color="auto" w:fill="FFFFFF"/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Программа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финансируется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за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счет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средств</w:t>
            </w:r>
            <w:proofErr w:type="spellEnd"/>
            <w:r w:rsidRPr="00AF3CC3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бюджета</w:t>
            </w:r>
            <w:proofErr w:type="spellEnd"/>
            <w:r w:rsidR="000946E2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="00D3328D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муниципального округа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BE2E1D" w:rsidRPr="00AF3CC3" w:rsidRDefault="00D3328D" w:rsidP="009D22A3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Общий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объем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финансирования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9D22A3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–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="009D22A3"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eastAsia="ja-JP" w:bidi="fa-IR"/>
              </w:rPr>
              <w:t>2800,0</w:t>
            </w:r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тыс</w:t>
            </w:r>
            <w:proofErr w:type="spellEnd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F3CC3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>рублей</w:t>
            </w:r>
            <w:proofErr w:type="spellEnd"/>
          </w:p>
        </w:tc>
      </w:tr>
    </w:tbl>
    <w:p w:rsidR="00D3328D" w:rsidRPr="00AF3CC3" w:rsidRDefault="00296BFB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lastRenderedPageBreak/>
        <w:t>1.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Общая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характеристика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сферы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реализации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муниципальной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5A1883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программы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разработана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основании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соответствии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Стратегией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социально-экономического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Тамбовской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2035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утвержденной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Законом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Тамбовской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04.06.2018 </w:t>
      </w:r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   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№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246-З,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государственной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программой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Тамбовской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«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</w:t>
      </w:r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ие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»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общества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духовного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качества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значительную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роль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играют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-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это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один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важнейших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стратегических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ресурсов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полноценного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общества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отдельного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человека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формирования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расширения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спектра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видов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досуговой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создания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условий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личности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Здоровый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становятся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важнейшим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социальным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фактором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способствующим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витию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человеческого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потенциала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регионе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наблюдается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тенденция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роли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которая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проявляется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поддержке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руководства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образований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городских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округов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широком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использовании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профилактике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заболеваний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укреплении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продлении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долголетия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формировании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жизни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 в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проведении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разнообразных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досуговой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способных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удовлетворить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интересы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потребности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различных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слоев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профилактике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асоциального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поведения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воспитания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молодежи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работоспособности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экономически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вовлечении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лиц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пенсионного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возраста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использовании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как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средства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реабилитации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людей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ограниченными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возможностями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инвалидов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пропаганде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ценностей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усилении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влияния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высших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достижений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популяризацию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массового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последние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годы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наметились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положительные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тенденции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повысилось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внимание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развитию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что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определяется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созданием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материально-технической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базы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осуществления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физкультурно-оздоровительной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спортивно-массовой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работы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подготовки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спортсменов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усилилось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внимание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адаптивному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спорту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28695A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-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улучшилась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по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укреплению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базы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lastRenderedPageBreak/>
        <w:t>образовательных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учреждений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учреждений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физкультурно-спортивной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направленности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Первомайском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муниципальном округе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ежегодно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проводятся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около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30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официальных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рамках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Календарного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плана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Первомайского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которых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приним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ают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участие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свыше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2000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человек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Вместе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необходимо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констатировать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что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еще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используются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ресурсы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устойчивого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я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Недостаточными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темпами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растет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занимающихся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даптивной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Отмечается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низкий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уровень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вовлечения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трудоспособного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систематические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массовым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    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производственных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коллективах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только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9,8%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трудоспособного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регулярно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занимаются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Окончательно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решена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проблема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укрепления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материально-технической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базы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массового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Нерешенные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вопросы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нормативно-правового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организационно-управленческого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материально-технического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научно-методического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кадрового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обеспечения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сдерживают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высших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достижений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данных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может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повлечь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срыв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что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существенно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сократит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лиц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систематически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занимающихся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массовым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снизит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степень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конкурентоспособности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ального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1A1E88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Важ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н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ейшими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условиями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успешной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является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минимизация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указанных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рисков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эффективный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мониторинг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выполнения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намеченных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принятие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оперативных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по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корректировке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приоритетных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направлений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показате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Организационные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связаны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ошибками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управлении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отдельных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исполнителей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неготовностью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организационной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инфраструктуры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решению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межведомственных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задач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поставленных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что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может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привести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невыполнению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ряда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Мерами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по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управлению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организационными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рисками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являются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мониторинг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закрепленная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персональная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ответственность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достижение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непосредственных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конечных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результато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Кадровые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связаны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недостатком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квалифицированных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кадров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по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управлению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рисками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подготовка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переподготовка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кадров,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увеличение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опла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ты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труда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социальных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гарантий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  <w:r w:rsidR="007E3C05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Н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аибольшее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отрицательное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влияние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могут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оказать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экономических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связ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анных</w:t>
      </w:r>
      <w:proofErr w:type="spellEnd"/>
      <w:r w:rsidR="007171F9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 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ними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финансовых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рисков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lastRenderedPageBreak/>
        <w:t>Экономические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связаны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возможностью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ухудшения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внутренней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внешней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конъюнктуры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снижением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темпов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роста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экономики,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уровня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инвестиционной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активности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высокой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инфляцией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кризисом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банковской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данных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может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вызвать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необоснованный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рост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стоимости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физкультурно-спортивных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услуг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снизить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доступность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сократить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инвестиции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инфра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структуру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Финансовые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связаны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возникновением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бюджетного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дефицита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недостаточным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вследствие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этого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уровнем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финансирования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средств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бюджетов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бюджетной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образования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секвестированием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бюджетных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расходов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установленные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а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также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отсутствием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стабильного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источника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финансирования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деятельности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общественных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объединений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участвующих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ации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государственной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рамках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государственной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отсутствует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управления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экономическими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финансовыми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рисками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возможен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лишь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оперативный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последствий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проявления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рамках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государственной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минимизация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овых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рисков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основе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</w:p>
    <w:p w:rsidR="00D3328D" w:rsidRPr="00AF3CC3" w:rsidRDefault="001A1E88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регулярного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мониторинга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оценки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эффективности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реализации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мероприятий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государс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твенной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программы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1A1E88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финансового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контроля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1A1E88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разработки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дополнительных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поддержки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D3328D" w:rsidRPr="00AF3CC3" w:rsidRDefault="001A1E88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-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привлечения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сред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внебюджетных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источников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Решение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стратегических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задач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сфере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положительно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скажется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улучшении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здоровья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демографической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ситуации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повышении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производительности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труда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восп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итании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подрастающего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поколения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Вместе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необходимо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констатировать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что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еще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полной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мере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используются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возможности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ресурсы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устойчивого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я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Недостаточными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темпами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растет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занимающихся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даптивной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Отмечается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низкий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уровень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вовлечения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трудоспособного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систематические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массовым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производственных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коллективах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только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9,8%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трудоспособного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регулярно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занимаются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Окончательно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решена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проблема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укрепления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материально-технической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базы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развития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массового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спорта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ниципальных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образованиях</w:t>
      </w:r>
      <w:proofErr w:type="spellEnd"/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7F29AE" w:rsidRPr="00AF3CC3" w:rsidRDefault="001A1E88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 20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24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году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Первомайском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систематически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занимаются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55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%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населения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организации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проведения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спортивно-массовой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физкультурно-оздоровительной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работы в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муниципальном</w:t>
      </w:r>
      <w:proofErr w:type="spellEnd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округе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имеется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: 1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стадион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14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залов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2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стрелковых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тира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110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площадки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полей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  <w:r w:rsidR="005A1883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11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стандартные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хоккейные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коробки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r w:rsidR="005A1883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</w:t>
      </w:r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lastRenderedPageBreak/>
        <w:t xml:space="preserve">3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теннисных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корта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; 20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встроенных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приспособленных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помещений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Спортивная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материально-техническая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база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целом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недостаточна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соответствует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современному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уровню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залы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встроенные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помещения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занятия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физической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культурой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спортом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нуждаются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ремонте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.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Обеспеченность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плоскостными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спортивными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сооружениями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составляет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101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процент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нормативной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потребности</w:t>
      </w:r>
      <w:proofErr w:type="spellEnd"/>
      <w:r w:rsidR="00D3328D" w:rsidRPr="00AF3CC3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D3328D" w:rsidRPr="00AF3CC3" w:rsidRDefault="00D3328D" w:rsidP="00AF3CC3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Туризм - одна из важнейших сфер деятельности современной экономики, нацеленная на удовлетворение потребностей людей и повышение качества жизни населения.</w:t>
      </w:r>
      <w:r w:rsid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Сфера туризма охватывает въездной и внутренний туризм и опирается на существующие и развивающиеся туристские возможности региона, являющиеся потенциалом для обеспечения качественного и разнопланового отдыха, про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паганды здорового образа жизни.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Туризм представляет собой отрасль экономики, которая позволяет при сравнительно небольших капиталовложениях обеспечить рентабельное использование и валоризацию ресурсов историко-культурного и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природного наследия, традиций.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В рамках развития туристской индустрии области могут создаваться самые разнообразные продукты, базирующиеся на различных особенностях территорий, где они реализуются, на различных сочетаниях товаров и услуг, представляемых клиентам. Поэтому в пределах региона можно создать весьма широкий ассортимент туристских продуктов, каждый из которых будет ориентирован на свою </w:t>
      </w:r>
      <w:r w:rsidR="001A1E88"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целевую аудиторию потребителей.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Одни виды туризма требуют дорогостоящей и высокоорганизованной туристской инфраструктуры, высокого качества услуг, другие могут развиваться в условиях практически полного их отсутствия. Но и в одном и в другом случаях туризм рассматривается как сфера экономической деятельности, способная дать стимул в развитии экономики области и создать условия для ее роста.</w:t>
      </w:r>
    </w:p>
    <w:p w:rsidR="00D3328D" w:rsidRPr="00AF3CC3" w:rsidRDefault="00D3328D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eastAsia="ja-JP" w:bidi="fa-IR"/>
        </w:rPr>
      </w:pPr>
    </w:p>
    <w:p w:rsidR="00BE2E1D" w:rsidRPr="00AF3CC3" w:rsidRDefault="00BE2E1D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2.</w:t>
      </w:r>
      <w:r w:rsidR="00866F9F" w:rsidRPr="00AF3CC3">
        <w:t xml:space="preserve"> </w:t>
      </w:r>
      <w:r w:rsidR="00866F9F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Приоритеты, цели, задачи, сроки и этапы реализации муниципальной программы</w:t>
      </w:r>
    </w:p>
    <w:p w:rsidR="00296BFB" w:rsidRPr="00AF3CC3" w:rsidRDefault="00296BFB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val="de-DE" w:eastAsia="ja-JP" w:bidi="fa-IR"/>
        </w:rPr>
      </w:pP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реализации муниципальной программы сформулированы с учетом целей и задач, поставленных в следующих стратегических документах федерального и регионального уровней:</w:t>
      </w:r>
      <w:proofErr w:type="gramEnd"/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7171F9">
        <w:rPr>
          <w:rFonts w:ascii="Times New Roman" w:eastAsia="Times New Roman" w:hAnsi="Times New Roman" w:cs="Times New Roman"/>
          <w:sz w:val="28"/>
          <w:szCs w:val="28"/>
          <w:lang w:eastAsia="ru-RU"/>
        </w:rPr>
        <w:t>й закон от 04.12.2007 № 329-ФЗ «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физической культуре </w:t>
      </w:r>
      <w:r w:rsidR="0071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спорте в Российской Федерации»; Стратегия 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физической культуры и спорта в Российской Федерации на период до 2030 года, утвержденная распоряжением Правительства Российской Федерации от 24.11.2020</w:t>
      </w:r>
      <w:r w:rsidR="0071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№ 3081-р; Государственная программа Российской Федерации «Развитие физической культуры и спорта», утвержденная </w:t>
      </w:r>
      <w:hyperlink r:id="rId7" w:anchor="/document/402891691/entry/0" w:history="1">
        <w:r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30.09.2021 № 1661;</w:t>
      </w:r>
      <w:proofErr w:type="gramEnd"/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anchor="/document/28187022/entry/0" w:history="1">
        <w:r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Тамбовской области </w:t>
      </w:r>
      <w:r w:rsidR="0071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06.06.2014 № 414-З «О государственной политике в сфере физической культуры и спорта в Тамбовской области»; </w:t>
      </w:r>
      <w:hyperlink r:id="rId9" w:anchor="/document/136248/entry/0" w:history="1">
        <w:r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 24 ноября 1996 г. № 132-ФЗ «Об основах туристской деятельности в Российской Федерации»; </w:t>
      </w:r>
      <w:hyperlink r:id="rId10" w:anchor="/document/42866170/entry/0" w:history="1">
        <w:r w:rsidRPr="00AF3C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Тамбовской области от 4 июля 2016 г.</w:t>
      </w:r>
      <w:r w:rsidR="00A44965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689-З «О туристской деятельности в Тамбовской области».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направлением политики в сфере физической культуры и спорта в Первомайском </w:t>
      </w:r>
      <w:r w:rsidR="009329B2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развитие физической культуры и массового спорта, создание условий, ориентирующих граждан на здоровый образ жизни, в том числе на занятия физической культурой и спортом, развитие спортивной инфраструктуры.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подпрограммы «Развитие физической культуры и спорта»: создание условий для эффективного использования возможностей физической культуры и спорта во всестороннем физическом и духовном развитии личности.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цели муниципальной программы обеспечивается путем решения следующих задач: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количества жителей города, систематически занимающихся физической культурой и спортом.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инфраструктуры физической культуры и спорта, в том числе для лиц с ограниченными возможностями здоровья.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занятий физической культурой и спортом среди различных категорий населения.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системы детско-юношеского спорта, включая создание инфраструктуры для организации спортивно-массовых и физкультурно-оздоровительных мероприятий.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приоритетами государственной политики области в сфере реализации подпрограммы «Развитие туризма» являются: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туристской деятельности и создание благоприятных условий для ее развития;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и поддержка приоритетных направлений туристской деятельности;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представления о Первомайском </w:t>
      </w:r>
      <w:r w:rsidR="009329B2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 территории, благоприятной для туризма;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поддержка и развитие внутреннего и событийного туризма.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Основываясь на приоритетах, целью подпрограммы «Развитие туризма» является создание условий для устойчивого развития сферы туризма. Достижение данной цели будет обеспечиваться решением следующих задач: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инфраструктуры и материально-технической базы туризма на территории </w:t>
      </w:r>
      <w:r w:rsidR="009329B2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имиджа </w:t>
      </w:r>
      <w:r w:rsidR="009329B2"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территории, благоприятной для туризма.</w:t>
      </w:r>
    </w:p>
    <w:p w:rsidR="001A1E88" w:rsidRPr="00AF3CC3" w:rsidRDefault="001A1E88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поставленных задач будет обеспечено путем эффективного взаимодействия органов исполнительной власти, муниципальных органов власти, общественных объединений и организаций, осуществляющих деятельность в сфере туризма.</w:t>
      </w:r>
    </w:p>
    <w:p w:rsidR="00A44965" w:rsidRDefault="00A44965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3CC3" w:rsidRPr="00AF3CC3" w:rsidRDefault="00AF3CC3" w:rsidP="003341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965" w:rsidRPr="00AF3CC3" w:rsidRDefault="00A44965" w:rsidP="00A4496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lastRenderedPageBreak/>
        <w:t>3.</w:t>
      </w:r>
      <w:r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Показатели (индикаторы) достижения целей и решения задач, основные ожидаемые конечные результаты муниципальной программы</w:t>
      </w:r>
    </w:p>
    <w:p w:rsidR="00A44965" w:rsidRPr="00AF3CC3" w:rsidRDefault="00A44965" w:rsidP="00A4496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val="de-DE" w:eastAsia="ja-JP" w:bidi="fa-IR"/>
        </w:rPr>
      </w:pP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 xml:space="preserve">Оценка эффективности реализации Программы осуществляется на основе обобщенных оценочных показателей (индикаторов), включающих целенаправленность привлечения населения округа к занятиям физической культурой и спортом, содержательный и организационный характер данного процесса </w:t>
      </w:r>
      <w:r w:rsidR="007E3C05" w:rsidRPr="00AF3CC3">
        <w:rPr>
          <w:sz w:val="28"/>
          <w:szCs w:val="28"/>
        </w:rPr>
        <w:t>(Приложение №1).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В результате выполнения мероприятий Программы предполагается: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- увеличить количество лиц, занимающихся физической культурой и спортом по месту жительства;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- улучшить качество подготовки и результаты выступлений спортсменов округа на областных и межмуниципальных соревнованиях;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- увеличить количество проводимых физкультурно-оздоровительных и спортивно-массовых мероприятий, согласно календарному плану;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- увеличить количество качественных плоскостных спортивных сооружений;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- снизить общую заболеваемость детей и подростков;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- увеличить количество лиц, занимающихся физической культурой и спортом с ограниченными возможностями здоровья по месту жительства;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- увеличить объем туристического потока в округе.</w:t>
      </w:r>
    </w:p>
    <w:p w:rsidR="00A44965" w:rsidRPr="00AF3CC3" w:rsidRDefault="00A44965" w:rsidP="00A44965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7. Контроль и управление реализацией муниципальной программы.</w:t>
      </w:r>
    </w:p>
    <w:p w:rsidR="00A44965" w:rsidRPr="00AF3CC3" w:rsidRDefault="00A44965" w:rsidP="00A44965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Исполнители Программы несут ответственность за своевременность и точность выполнения мероприятий, целевое и эффективное использование выделенных бюджетных средств.</w:t>
      </w:r>
    </w:p>
    <w:p w:rsidR="00A44965" w:rsidRPr="00AF3CC3" w:rsidRDefault="00A44965" w:rsidP="00A44965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F3CC3">
        <w:rPr>
          <w:sz w:val="28"/>
          <w:szCs w:val="28"/>
        </w:rPr>
        <w:t>Контроль за</w:t>
      </w:r>
      <w:proofErr w:type="gramEnd"/>
      <w:r w:rsidRPr="00AF3CC3">
        <w:rPr>
          <w:sz w:val="28"/>
          <w:szCs w:val="28"/>
        </w:rPr>
        <w:t xml:space="preserve"> выполнением мероприятий Программы осуществляется в установленном порядке администрацией муниципального округа. Ответственные исполнители Программы обеспечивают оперативное управление Программой, текущий контроль и ежеквартально подводят итоги реализации Программы.</w:t>
      </w:r>
    </w:p>
    <w:p w:rsidR="00296BFB" w:rsidRPr="0033413F" w:rsidRDefault="00296BFB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296BFB" w:rsidRPr="007E3C05" w:rsidRDefault="007E3C05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7E3C05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4.Обобщенная характеристика подпрограмм, мероприятий и ведомственных целевых программ муниципальной программы</w:t>
      </w:r>
    </w:p>
    <w:p w:rsidR="007E3C05" w:rsidRDefault="007E3C05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</w:p>
    <w:p w:rsidR="00AF3CC3" w:rsidRPr="00AF3CC3" w:rsidRDefault="00AF3CC3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Программа реализуется по следующим направлениям: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Ежегодные традиционные спортивно-массовые мероприятия, проходящие в Первомайском муниципальном округе.</w:t>
      </w:r>
    </w:p>
    <w:p w:rsidR="00AF3CC3" w:rsidRPr="00AF3CC3" w:rsidRDefault="00AF3CC3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В целях реализации данного направления Программы будут организованы и осуществлены: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Участие спортивных команд (спортсменов) Первомайского муниципального округа в официальных межмуниципальных областных физкультурных мероприятиях и спортивных мероприятиях среди различных групп населения.</w:t>
      </w:r>
    </w:p>
    <w:p w:rsidR="007E3C05" w:rsidRPr="00AF3CC3" w:rsidRDefault="007E3C05" w:rsidP="00AF3CC3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Приобретение спортивного инвентаря для сборных команд </w:t>
      </w: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lastRenderedPageBreak/>
        <w:t>муниципального округа.</w:t>
      </w:r>
      <w:r w:rsid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Приобретение кубков, медалей, грамот и дипломов.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Участие сборной мужской команды Первомайского муниципального округа «Первомайский» в Чемпионате Тамбовской области по хоккею и уплата заявочного взноса.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Участие сборной мужской команды Первомайского муниципального округа «Первомайский» в Первенстве Тамбовской области по футболу и уплата заявочного взноса.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Проведение и участие в физкультурных и комплексных мероприятий среди лиц с ограниченными возможностями здоровья и инвалидов.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Бюджетные инвестиции на оказание услуг по разработке проектно-сметной документации.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Обновление, укрепление и модернизация материально-технической базы общеобразовательных учреждений для занятий туризмом.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Продвижение туристической продуктов в электронных и печатных средствах массовой информации: в сети Интернет, изготовление рекламы, освещающие вопросы развития туризма, покупка туристического инвентаря.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Участие в Российских и региональных туристических выставках, форумах, туристических слетах, семинарах, соревнованиях студентов и школьников. Участие в деятельности федеральных и областных туристических ассоциаций, советах, объединениях.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Повышение квалификации и дополнительного образования в сфере туризма.</w:t>
      </w:r>
    </w:p>
    <w:p w:rsidR="007E3C05" w:rsidRPr="00AF3CC3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Times New Roman" w:hAnsi="Times New Roman" w:cs="Times New Roman"/>
          <w:bCs/>
          <w:spacing w:val="2"/>
          <w:kern w:val="3"/>
          <w:sz w:val="28"/>
          <w:szCs w:val="28"/>
          <w:lang w:eastAsia="ja-JP" w:bidi="fa-IR"/>
        </w:rPr>
        <w:t>Организация экскурсий для учащихся и их родителей по территории Первомайского муниципального округа (Приложение №2).</w:t>
      </w:r>
    </w:p>
    <w:p w:rsidR="007E3C05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332E2D"/>
          <w:spacing w:val="2"/>
          <w:kern w:val="3"/>
          <w:sz w:val="28"/>
          <w:szCs w:val="28"/>
          <w:lang w:eastAsia="ja-JP" w:bidi="fa-IR"/>
        </w:rPr>
      </w:pPr>
    </w:p>
    <w:p w:rsidR="007E3C05" w:rsidRPr="0033413F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</w:pP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5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>.</w:t>
      </w:r>
      <w:proofErr w:type="spellStart"/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>Обоснование</w:t>
      </w:r>
      <w:proofErr w:type="spellEnd"/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val="de-DE"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объема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финансовых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ресурсов,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необходимых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для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реализации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Pr="0033413F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муниципальной</w:t>
      </w:r>
      <w:r w:rsidRPr="0033413F">
        <w:rPr>
          <w:rFonts w:ascii="Times New Roman" w:eastAsia="Times New Roman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 xml:space="preserve"> </w:t>
      </w:r>
      <w:r w:rsidR="0028695A">
        <w:rPr>
          <w:rFonts w:ascii="Times New Roman" w:eastAsia="Andale Sans UI" w:hAnsi="Times New Roman" w:cs="Times New Roman"/>
          <w:b/>
          <w:bCs/>
          <w:color w:val="332E2D"/>
          <w:spacing w:val="2"/>
          <w:kern w:val="3"/>
          <w:sz w:val="28"/>
          <w:szCs w:val="28"/>
          <w:lang w:eastAsia="ja-JP" w:bidi="fa-IR"/>
        </w:rPr>
        <w:t>программы</w:t>
      </w:r>
    </w:p>
    <w:p w:rsidR="007E3C05" w:rsidRPr="0033413F" w:rsidRDefault="007E3C05" w:rsidP="007E3C05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color w:val="332E2D"/>
          <w:spacing w:val="2"/>
          <w:kern w:val="3"/>
          <w:sz w:val="28"/>
          <w:szCs w:val="28"/>
          <w:lang w:eastAsia="ja-JP" w:bidi="fa-IR"/>
        </w:rPr>
      </w:pPr>
    </w:p>
    <w:p w:rsidR="007E3C05" w:rsidRPr="00AF3CC3" w:rsidRDefault="007E3C05" w:rsidP="007E3C0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Финансирование мероприятий программы осуществляется за счет средств бюджета муниципального округа и составляет 2 800,0 тыс. рублей.</w:t>
      </w:r>
    </w:p>
    <w:p w:rsidR="007E3C05" w:rsidRPr="00AF3CC3" w:rsidRDefault="007E3C05" w:rsidP="007E3C0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3CC3">
        <w:rPr>
          <w:sz w:val="28"/>
          <w:szCs w:val="28"/>
        </w:rPr>
        <w:t>Объем финансирования Программы по всем источникам финансирования носит прогнозный характер и подлежит ежегодному уточнению в установленном порядке при формировании проекта бюджета округа (Приложение №3).</w:t>
      </w:r>
    </w:p>
    <w:p w:rsidR="007E3C05" w:rsidRPr="00AF3CC3" w:rsidRDefault="007E3C05" w:rsidP="007E3C0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E2E1D" w:rsidRPr="00AF3CC3" w:rsidRDefault="007E3C05" w:rsidP="0033413F">
      <w:pPr>
        <w:widowControl w:val="0"/>
        <w:suppressAutoHyphens/>
        <w:autoSpaceDN w:val="0"/>
        <w:spacing w:after="0" w:line="240" w:lineRule="auto"/>
        <w:ind w:firstLine="709"/>
        <w:jc w:val="center"/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</w:pPr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6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.</w:t>
      </w:r>
      <w:proofErr w:type="spellStart"/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Механизм</w:t>
      </w:r>
      <w:proofErr w:type="spellEnd"/>
      <w:r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ы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реализации</w:t>
      </w:r>
      <w:proofErr w:type="spellEnd"/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муниципальной</w:t>
      </w:r>
      <w:r w:rsidR="00BE2E1D" w:rsidRPr="00AF3CC3">
        <w:rPr>
          <w:rFonts w:ascii="Times New Roman" w:eastAsia="Times New Roman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 xml:space="preserve"> </w:t>
      </w:r>
      <w:r w:rsidR="00BE2E1D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eastAsia="ja-JP" w:bidi="fa-IR"/>
        </w:rPr>
        <w:t>п</w:t>
      </w:r>
      <w:proofErr w:type="spellStart"/>
      <w:r w:rsidR="0028695A" w:rsidRPr="00AF3CC3">
        <w:rPr>
          <w:rFonts w:ascii="Times New Roman" w:eastAsia="Andale Sans UI" w:hAnsi="Times New Roman" w:cs="Times New Roman"/>
          <w:b/>
          <w:bCs/>
          <w:spacing w:val="2"/>
          <w:kern w:val="3"/>
          <w:sz w:val="28"/>
          <w:szCs w:val="28"/>
          <w:lang w:val="de-DE" w:eastAsia="ja-JP" w:bidi="fa-IR"/>
        </w:rPr>
        <w:t>рограммы</w:t>
      </w:r>
      <w:proofErr w:type="spellEnd"/>
    </w:p>
    <w:p w:rsidR="0033413F" w:rsidRPr="00AF3CC3" w:rsidRDefault="0033413F" w:rsidP="0033413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spacing w:val="2"/>
          <w:kern w:val="3"/>
          <w:sz w:val="28"/>
          <w:szCs w:val="28"/>
          <w:lang w:eastAsia="ja-JP" w:bidi="fa-IR"/>
        </w:rPr>
      </w:pPr>
    </w:p>
    <w:p w:rsidR="00BE2E1D" w:rsidRPr="00AF3CC3" w:rsidRDefault="0033413F" w:rsidP="007E3C0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3C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Механизм реализации Программы основывается на совершенствовании методов работы государственных, муниципальных и общественных структур в целях обеспечения развития физической культуры, спорта и туризма в </w:t>
      </w:r>
      <w:r w:rsidR="00494294" w:rsidRPr="00AF3CC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муниципальном округе</w:t>
      </w:r>
      <w:r w:rsidRPr="00AF3CC3">
        <w:rPr>
          <w:rFonts w:ascii="Times New Roman" w:hAnsi="Times New Roman" w:cs="Times New Roman"/>
          <w:sz w:val="28"/>
          <w:szCs w:val="28"/>
          <w:shd w:val="clear" w:color="auto" w:fill="FFFFFF"/>
        </w:rPr>
        <w:t>. Органы исполнительной власти осуществляют координацию процесса развития физической культуры и спорта в пределах своих полномочий, объединяют усилия в целях обеспечения эффективного функционирования системы физической культуры и спорта.</w:t>
      </w:r>
    </w:p>
    <w:sectPr w:rsidR="00BE2E1D" w:rsidRPr="00AF3CC3" w:rsidSect="005A1883">
      <w:head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3FC" w:rsidRDefault="005E63FC" w:rsidP="000946E2">
      <w:pPr>
        <w:spacing w:after="0" w:line="240" w:lineRule="auto"/>
      </w:pPr>
      <w:r>
        <w:separator/>
      </w:r>
    </w:p>
  </w:endnote>
  <w:endnote w:type="continuationSeparator" w:id="0">
    <w:p w:rsidR="005E63FC" w:rsidRDefault="005E63FC" w:rsidP="00094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3FC" w:rsidRDefault="005E63FC" w:rsidP="000946E2">
      <w:pPr>
        <w:spacing w:after="0" w:line="240" w:lineRule="auto"/>
      </w:pPr>
      <w:r>
        <w:separator/>
      </w:r>
    </w:p>
  </w:footnote>
  <w:footnote w:type="continuationSeparator" w:id="0">
    <w:p w:rsidR="005E63FC" w:rsidRDefault="005E63FC" w:rsidP="00094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6E2" w:rsidRDefault="000946E2">
    <w:pPr>
      <w:pStyle w:val="a5"/>
      <w:jc w:val="center"/>
    </w:pPr>
  </w:p>
  <w:p w:rsidR="000946E2" w:rsidRDefault="000946E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1D"/>
    <w:rsid w:val="00043671"/>
    <w:rsid w:val="000946E2"/>
    <w:rsid w:val="000C7D88"/>
    <w:rsid w:val="000F04BD"/>
    <w:rsid w:val="00104F78"/>
    <w:rsid w:val="00162A57"/>
    <w:rsid w:val="001A1E88"/>
    <w:rsid w:val="00232AFB"/>
    <w:rsid w:val="0028695A"/>
    <w:rsid w:val="00296BFB"/>
    <w:rsid w:val="002A412A"/>
    <w:rsid w:val="002C2BD9"/>
    <w:rsid w:val="00317A47"/>
    <w:rsid w:val="0033413F"/>
    <w:rsid w:val="00373E7B"/>
    <w:rsid w:val="003D6751"/>
    <w:rsid w:val="00475636"/>
    <w:rsid w:val="0048594B"/>
    <w:rsid w:val="00494294"/>
    <w:rsid w:val="00531EE7"/>
    <w:rsid w:val="00534DEA"/>
    <w:rsid w:val="005A1883"/>
    <w:rsid w:val="005E63FC"/>
    <w:rsid w:val="00622CE0"/>
    <w:rsid w:val="00623C3E"/>
    <w:rsid w:val="00624A6C"/>
    <w:rsid w:val="00637CFF"/>
    <w:rsid w:val="007171F9"/>
    <w:rsid w:val="007423B7"/>
    <w:rsid w:val="00744C35"/>
    <w:rsid w:val="007C0E42"/>
    <w:rsid w:val="007E3C05"/>
    <w:rsid w:val="007F29AE"/>
    <w:rsid w:val="00814D1C"/>
    <w:rsid w:val="008635CD"/>
    <w:rsid w:val="00866F9F"/>
    <w:rsid w:val="008B0F50"/>
    <w:rsid w:val="008C2070"/>
    <w:rsid w:val="008D1A88"/>
    <w:rsid w:val="00900850"/>
    <w:rsid w:val="009329B2"/>
    <w:rsid w:val="009B287A"/>
    <w:rsid w:val="009B737C"/>
    <w:rsid w:val="009C226F"/>
    <w:rsid w:val="009D22A3"/>
    <w:rsid w:val="00A21D19"/>
    <w:rsid w:val="00A44965"/>
    <w:rsid w:val="00A44E41"/>
    <w:rsid w:val="00A62FA5"/>
    <w:rsid w:val="00A77365"/>
    <w:rsid w:val="00AF3CC3"/>
    <w:rsid w:val="00B20B92"/>
    <w:rsid w:val="00B45A80"/>
    <w:rsid w:val="00B55D37"/>
    <w:rsid w:val="00B57349"/>
    <w:rsid w:val="00B63A81"/>
    <w:rsid w:val="00BB644A"/>
    <w:rsid w:val="00BC3C3A"/>
    <w:rsid w:val="00BE2E1D"/>
    <w:rsid w:val="00BF1651"/>
    <w:rsid w:val="00C72383"/>
    <w:rsid w:val="00C777EB"/>
    <w:rsid w:val="00CC74C6"/>
    <w:rsid w:val="00D01871"/>
    <w:rsid w:val="00D3328D"/>
    <w:rsid w:val="00D70BE4"/>
    <w:rsid w:val="00D9769E"/>
    <w:rsid w:val="00D978DA"/>
    <w:rsid w:val="00DC208E"/>
    <w:rsid w:val="00DE7887"/>
    <w:rsid w:val="00DF118B"/>
    <w:rsid w:val="00E6502A"/>
    <w:rsid w:val="00F53EF7"/>
    <w:rsid w:val="00FC1347"/>
    <w:rsid w:val="00FD086C"/>
    <w:rsid w:val="00FE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Standarduser"/>
    <w:next w:val="Standarduser"/>
    <w:link w:val="60"/>
    <w:semiHidden/>
    <w:unhideWhenUsed/>
    <w:qFormat/>
    <w:rsid w:val="00BE2E1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E2E1D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numbering" w:customStyle="1" w:styleId="1">
    <w:name w:val="Нет списка1"/>
    <w:next w:val="a2"/>
    <w:uiPriority w:val="99"/>
    <w:semiHidden/>
    <w:unhideWhenUsed/>
    <w:rsid w:val="00BE2E1D"/>
  </w:style>
  <w:style w:type="character" w:styleId="a3">
    <w:name w:val="Hyperlink"/>
    <w:basedOn w:val="a0"/>
    <w:uiPriority w:val="99"/>
    <w:semiHidden/>
    <w:unhideWhenUsed/>
    <w:rsid w:val="00BE2E1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E2E1D"/>
    <w:rPr>
      <w:color w:val="800080" w:themeColor="followedHyperlink"/>
      <w:u w:val="single"/>
    </w:rPr>
  </w:style>
  <w:style w:type="paragraph" w:customStyle="1" w:styleId="Standard">
    <w:name w:val="Standard"/>
    <w:rsid w:val="00BE2E1D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E2E1D"/>
    <w:pPr>
      <w:spacing w:after="120"/>
    </w:pPr>
  </w:style>
  <w:style w:type="paragraph" w:customStyle="1" w:styleId="Heading">
    <w:name w:val="Heading"/>
    <w:basedOn w:val="Standard"/>
    <w:next w:val="Textbody"/>
    <w:rsid w:val="00BE2E1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BE2E1D"/>
    <w:pPr>
      <w:suppressLineNumbers/>
    </w:pPr>
  </w:style>
  <w:style w:type="paragraph" w:customStyle="1" w:styleId="Standarduser">
    <w:name w:val="Standard (user)"/>
    <w:rsid w:val="00BE2E1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user">
    <w:name w:val="Text body (user)"/>
    <w:basedOn w:val="Standarduser"/>
    <w:rsid w:val="00BE2E1D"/>
    <w:pPr>
      <w:spacing w:after="120"/>
    </w:pPr>
  </w:style>
  <w:style w:type="paragraph" w:customStyle="1" w:styleId="TableContentsuser">
    <w:name w:val="Table Contents (user)"/>
    <w:basedOn w:val="Standarduser"/>
    <w:rsid w:val="00BE2E1D"/>
    <w:pPr>
      <w:suppressLineNumbers/>
    </w:pPr>
  </w:style>
  <w:style w:type="paragraph" w:customStyle="1" w:styleId="TableContents">
    <w:name w:val="Table Contents"/>
    <w:basedOn w:val="Standard"/>
    <w:rsid w:val="00BE2E1D"/>
    <w:pPr>
      <w:suppressLineNumbers/>
    </w:pPr>
  </w:style>
  <w:style w:type="paragraph" w:customStyle="1" w:styleId="Framecontents">
    <w:name w:val="Frame contents"/>
    <w:basedOn w:val="Textbody"/>
    <w:rsid w:val="00BE2E1D"/>
  </w:style>
  <w:style w:type="paragraph" w:styleId="2">
    <w:name w:val="Body Text 2"/>
    <w:basedOn w:val="Standarduser"/>
    <w:link w:val="20"/>
    <w:unhideWhenUsed/>
    <w:rsid w:val="00BE2E1D"/>
    <w:pPr>
      <w:shd w:val="clear" w:color="auto" w:fill="FFFFFF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BE2E1D"/>
    <w:rPr>
      <w:rFonts w:ascii="Times New Roman" w:eastAsia="Andale Sans UI" w:hAnsi="Times New Roman" w:cs="Tahoma"/>
      <w:kern w:val="3"/>
      <w:sz w:val="28"/>
      <w:szCs w:val="24"/>
      <w:shd w:val="clear" w:color="auto" w:fill="FFFFFF"/>
      <w:lang w:val="de-DE" w:eastAsia="ja-JP" w:bidi="fa-IR"/>
    </w:rPr>
  </w:style>
  <w:style w:type="paragraph" w:styleId="a5">
    <w:name w:val="header"/>
    <w:basedOn w:val="Standarduser"/>
    <w:link w:val="a6"/>
    <w:uiPriority w:val="99"/>
    <w:unhideWhenUsed/>
    <w:rsid w:val="00BE2E1D"/>
  </w:style>
  <w:style w:type="character" w:customStyle="1" w:styleId="a6">
    <w:name w:val="Верхний колонтитул Знак"/>
    <w:basedOn w:val="a0"/>
    <w:link w:val="a5"/>
    <w:uiPriority w:val="99"/>
    <w:rsid w:val="00BE2E1D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3">
    <w:name w:val="Body Text 3"/>
    <w:basedOn w:val="Standarduser"/>
    <w:link w:val="30"/>
    <w:semiHidden/>
    <w:unhideWhenUsed/>
    <w:rsid w:val="00BE2E1D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E2E1D"/>
    <w:rPr>
      <w:rFonts w:ascii="Times New Roman" w:eastAsia="Andale Sans UI" w:hAnsi="Times New Roman" w:cs="Tahoma"/>
      <w:kern w:val="3"/>
      <w:sz w:val="28"/>
      <w:szCs w:val="24"/>
      <w:lang w:val="de-DE" w:eastAsia="ja-JP" w:bidi="fa-IR"/>
    </w:rPr>
  </w:style>
  <w:style w:type="paragraph" w:styleId="a7">
    <w:name w:val="footer"/>
    <w:basedOn w:val="a"/>
    <w:link w:val="a8"/>
    <w:unhideWhenUsed/>
    <w:rsid w:val="00BE2E1D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a8">
    <w:name w:val="Нижний колонтитул Знак"/>
    <w:basedOn w:val="a0"/>
    <w:link w:val="a7"/>
    <w:rsid w:val="00BE2E1D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Internetlink">
    <w:name w:val="Internet link"/>
    <w:rsid w:val="00BE2E1D"/>
    <w:rPr>
      <w:color w:val="000080"/>
      <w:u w:val="single" w:color="000000"/>
    </w:rPr>
  </w:style>
  <w:style w:type="paragraph" w:styleId="a9">
    <w:name w:val="caption"/>
    <w:basedOn w:val="Standard"/>
    <w:semiHidden/>
    <w:unhideWhenUsed/>
    <w:qFormat/>
    <w:rsid w:val="00BE2E1D"/>
    <w:pPr>
      <w:suppressLineNumbers/>
      <w:spacing w:before="120" w:after="120"/>
    </w:pPr>
    <w:rPr>
      <w:i/>
      <w:iCs/>
    </w:rPr>
  </w:style>
  <w:style w:type="paragraph" w:styleId="aa">
    <w:name w:val="Normal (Web)"/>
    <w:basedOn w:val="Standarduser"/>
    <w:unhideWhenUsed/>
    <w:rsid w:val="00BE2E1D"/>
    <w:pPr>
      <w:spacing w:before="40" w:after="40"/>
    </w:pPr>
    <w:rPr>
      <w:rFonts w:ascii="Arial" w:hAnsi="Arial" w:cs="Arial"/>
      <w:color w:val="332E2D"/>
      <w:spacing w:val="2"/>
    </w:rPr>
  </w:style>
  <w:style w:type="paragraph" w:styleId="ab">
    <w:name w:val="List"/>
    <w:basedOn w:val="Textbody"/>
    <w:semiHidden/>
    <w:unhideWhenUsed/>
    <w:rsid w:val="00BE2E1D"/>
  </w:style>
  <w:style w:type="paragraph" w:styleId="ac">
    <w:name w:val="Balloon Text"/>
    <w:basedOn w:val="a"/>
    <w:link w:val="ad"/>
    <w:uiPriority w:val="99"/>
    <w:semiHidden/>
    <w:unhideWhenUsed/>
    <w:rsid w:val="0074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4C35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3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3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Standarduser"/>
    <w:next w:val="Standarduser"/>
    <w:link w:val="60"/>
    <w:semiHidden/>
    <w:unhideWhenUsed/>
    <w:qFormat/>
    <w:rsid w:val="00BE2E1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E2E1D"/>
    <w:rPr>
      <w:rFonts w:ascii="Times New Roman" w:eastAsia="Andale Sans UI" w:hAnsi="Times New Roman" w:cs="Tahoma"/>
      <w:b/>
      <w:bCs/>
      <w:kern w:val="3"/>
      <w:lang w:val="de-DE" w:eastAsia="ja-JP" w:bidi="fa-IR"/>
    </w:rPr>
  </w:style>
  <w:style w:type="numbering" w:customStyle="1" w:styleId="1">
    <w:name w:val="Нет списка1"/>
    <w:next w:val="a2"/>
    <w:uiPriority w:val="99"/>
    <w:semiHidden/>
    <w:unhideWhenUsed/>
    <w:rsid w:val="00BE2E1D"/>
  </w:style>
  <w:style w:type="character" w:styleId="a3">
    <w:name w:val="Hyperlink"/>
    <w:basedOn w:val="a0"/>
    <w:uiPriority w:val="99"/>
    <w:semiHidden/>
    <w:unhideWhenUsed/>
    <w:rsid w:val="00BE2E1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E2E1D"/>
    <w:rPr>
      <w:color w:val="800080" w:themeColor="followedHyperlink"/>
      <w:u w:val="single"/>
    </w:rPr>
  </w:style>
  <w:style w:type="paragraph" w:customStyle="1" w:styleId="Standard">
    <w:name w:val="Standard"/>
    <w:rsid w:val="00BE2E1D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E2E1D"/>
    <w:pPr>
      <w:spacing w:after="120"/>
    </w:pPr>
  </w:style>
  <w:style w:type="paragraph" w:customStyle="1" w:styleId="Heading">
    <w:name w:val="Heading"/>
    <w:basedOn w:val="Standard"/>
    <w:next w:val="Textbody"/>
    <w:rsid w:val="00BE2E1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Standard"/>
    <w:rsid w:val="00BE2E1D"/>
    <w:pPr>
      <w:suppressLineNumbers/>
    </w:pPr>
  </w:style>
  <w:style w:type="paragraph" w:customStyle="1" w:styleId="Standarduser">
    <w:name w:val="Standard (user)"/>
    <w:rsid w:val="00BE2E1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user">
    <w:name w:val="Text body (user)"/>
    <w:basedOn w:val="Standarduser"/>
    <w:rsid w:val="00BE2E1D"/>
    <w:pPr>
      <w:spacing w:after="120"/>
    </w:pPr>
  </w:style>
  <w:style w:type="paragraph" w:customStyle="1" w:styleId="TableContentsuser">
    <w:name w:val="Table Contents (user)"/>
    <w:basedOn w:val="Standarduser"/>
    <w:rsid w:val="00BE2E1D"/>
    <w:pPr>
      <w:suppressLineNumbers/>
    </w:pPr>
  </w:style>
  <w:style w:type="paragraph" w:customStyle="1" w:styleId="TableContents">
    <w:name w:val="Table Contents"/>
    <w:basedOn w:val="Standard"/>
    <w:rsid w:val="00BE2E1D"/>
    <w:pPr>
      <w:suppressLineNumbers/>
    </w:pPr>
  </w:style>
  <w:style w:type="paragraph" w:customStyle="1" w:styleId="Framecontents">
    <w:name w:val="Frame contents"/>
    <w:basedOn w:val="Textbody"/>
    <w:rsid w:val="00BE2E1D"/>
  </w:style>
  <w:style w:type="paragraph" w:styleId="2">
    <w:name w:val="Body Text 2"/>
    <w:basedOn w:val="Standarduser"/>
    <w:link w:val="20"/>
    <w:unhideWhenUsed/>
    <w:rsid w:val="00BE2E1D"/>
    <w:pPr>
      <w:shd w:val="clear" w:color="auto" w:fill="FFFFFF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BE2E1D"/>
    <w:rPr>
      <w:rFonts w:ascii="Times New Roman" w:eastAsia="Andale Sans UI" w:hAnsi="Times New Roman" w:cs="Tahoma"/>
      <w:kern w:val="3"/>
      <w:sz w:val="28"/>
      <w:szCs w:val="24"/>
      <w:shd w:val="clear" w:color="auto" w:fill="FFFFFF"/>
      <w:lang w:val="de-DE" w:eastAsia="ja-JP" w:bidi="fa-IR"/>
    </w:rPr>
  </w:style>
  <w:style w:type="paragraph" w:styleId="a5">
    <w:name w:val="header"/>
    <w:basedOn w:val="Standarduser"/>
    <w:link w:val="a6"/>
    <w:uiPriority w:val="99"/>
    <w:unhideWhenUsed/>
    <w:rsid w:val="00BE2E1D"/>
  </w:style>
  <w:style w:type="character" w:customStyle="1" w:styleId="a6">
    <w:name w:val="Верхний колонтитул Знак"/>
    <w:basedOn w:val="a0"/>
    <w:link w:val="a5"/>
    <w:uiPriority w:val="99"/>
    <w:rsid w:val="00BE2E1D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3">
    <w:name w:val="Body Text 3"/>
    <w:basedOn w:val="Standarduser"/>
    <w:link w:val="30"/>
    <w:semiHidden/>
    <w:unhideWhenUsed/>
    <w:rsid w:val="00BE2E1D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E2E1D"/>
    <w:rPr>
      <w:rFonts w:ascii="Times New Roman" w:eastAsia="Andale Sans UI" w:hAnsi="Times New Roman" w:cs="Tahoma"/>
      <w:kern w:val="3"/>
      <w:sz w:val="28"/>
      <w:szCs w:val="24"/>
      <w:lang w:val="de-DE" w:eastAsia="ja-JP" w:bidi="fa-IR"/>
    </w:rPr>
  </w:style>
  <w:style w:type="paragraph" w:styleId="a7">
    <w:name w:val="footer"/>
    <w:basedOn w:val="a"/>
    <w:link w:val="a8"/>
    <w:unhideWhenUsed/>
    <w:rsid w:val="00BE2E1D"/>
    <w:pPr>
      <w:widowControl w:val="0"/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a8">
    <w:name w:val="Нижний колонтитул Знак"/>
    <w:basedOn w:val="a0"/>
    <w:link w:val="a7"/>
    <w:rsid w:val="00BE2E1D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character" w:customStyle="1" w:styleId="Internetlink">
    <w:name w:val="Internet link"/>
    <w:rsid w:val="00BE2E1D"/>
    <w:rPr>
      <w:color w:val="000080"/>
      <w:u w:val="single" w:color="000000"/>
    </w:rPr>
  </w:style>
  <w:style w:type="paragraph" w:styleId="a9">
    <w:name w:val="caption"/>
    <w:basedOn w:val="Standard"/>
    <w:semiHidden/>
    <w:unhideWhenUsed/>
    <w:qFormat/>
    <w:rsid w:val="00BE2E1D"/>
    <w:pPr>
      <w:suppressLineNumbers/>
      <w:spacing w:before="120" w:after="120"/>
    </w:pPr>
    <w:rPr>
      <w:i/>
      <w:iCs/>
    </w:rPr>
  </w:style>
  <w:style w:type="paragraph" w:styleId="aa">
    <w:name w:val="Normal (Web)"/>
    <w:basedOn w:val="Standarduser"/>
    <w:unhideWhenUsed/>
    <w:rsid w:val="00BE2E1D"/>
    <w:pPr>
      <w:spacing w:before="40" w:after="40"/>
    </w:pPr>
    <w:rPr>
      <w:rFonts w:ascii="Arial" w:hAnsi="Arial" w:cs="Arial"/>
      <w:color w:val="332E2D"/>
      <w:spacing w:val="2"/>
    </w:rPr>
  </w:style>
  <w:style w:type="paragraph" w:styleId="ab">
    <w:name w:val="List"/>
    <w:basedOn w:val="Textbody"/>
    <w:semiHidden/>
    <w:unhideWhenUsed/>
    <w:rsid w:val="00BE2E1D"/>
  </w:style>
  <w:style w:type="paragraph" w:styleId="ac">
    <w:name w:val="Balloon Text"/>
    <w:basedOn w:val="a"/>
    <w:link w:val="ad"/>
    <w:uiPriority w:val="99"/>
    <w:semiHidden/>
    <w:unhideWhenUsed/>
    <w:rsid w:val="00744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4C35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3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3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5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5638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4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66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3167</Words>
  <Characters>18054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21</cp:revision>
  <cp:lastPrinted>2024-02-09T08:14:00Z</cp:lastPrinted>
  <dcterms:created xsi:type="dcterms:W3CDTF">2018-11-09T10:27:00Z</dcterms:created>
  <dcterms:modified xsi:type="dcterms:W3CDTF">2025-05-14T06:10:00Z</dcterms:modified>
</cp:coreProperties>
</file>