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3F" w:rsidRDefault="0023775C" w:rsidP="00487E3F">
      <w:pPr>
        <w:pStyle w:val="afff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8.75pt" filled="t">
            <v:fill color2="black"/>
            <v:imagedata r:id="rId9" o:title=""/>
          </v:shape>
        </w:pict>
      </w:r>
    </w:p>
    <w:p w:rsidR="00487E3F" w:rsidRPr="000C0E44" w:rsidRDefault="00487E3F" w:rsidP="00487E3F">
      <w:pPr>
        <w:pStyle w:val="af"/>
        <w:jc w:val="center"/>
      </w:pPr>
    </w:p>
    <w:p w:rsidR="00940857" w:rsidRPr="00191D0B" w:rsidRDefault="00940857" w:rsidP="00940857">
      <w:pPr>
        <w:pStyle w:val="a0"/>
        <w:spacing w:before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940857" w:rsidRPr="00191D0B" w:rsidRDefault="00940857" w:rsidP="00940857">
      <w:pPr>
        <w:pStyle w:val="a0"/>
        <w:spacing w:before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 xml:space="preserve">АДМИНИСТРАЦИЯ  ПЕРВОМАЙСКОГО  </w:t>
      </w:r>
      <w:r w:rsidRPr="00191D0B">
        <w:rPr>
          <w:rFonts w:ascii="Times New Roman" w:hAnsi="Times New Roman" w:cs="Times New Roman"/>
          <w:sz w:val="28"/>
        </w:rPr>
        <w:t>МУНИЦИПАЛЬНОГО  ОКРУГА</w:t>
      </w:r>
    </w:p>
    <w:p w:rsidR="00487E3F" w:rsidRDefault="00940857" w:rsidP="0089433D">
      <w:pPr>
        <w:pStyle w:val="afff5"/>
        <w:outlineLvl w:val="0"/>
        <w:rPr>
          <w:sz w:val="28"/>
          <w:szCs w:val="28"/>
        </w:rPr>
      </w:pPr>
      <w:r w:rsidRPr="00191D0B">
        <w:rPr>
          <w:sz w:val="28"/>
          <w:szCs w:val="28"/>
        </w:rPr>
        <w:t>ПОСТАНОВЛЕНИЕ</w:t>
      </w:r>
    </w:p>
    <w:p w:rsidR="00EC0C71" w:rsidRPr="00A56EB1" w:rsidRDefault="00EC0C71" w:rsidP="0089433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40857" w:rsidRDefault="00243D5E" w:rsidP="0089433D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18.10.</w:t>
      </w:r>
      <w:r w:rsidR="00940857" w:rsidRPr="00191D0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2024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proofErr w:type="spellStart"/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р.п</w:t>
      </w:r>
      <w:proofErr w:type="gramStart"/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.П</w:t>
      </w:r>
      <w:proofErr w:type="gramEnd"/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ервомайский</w:t>
      </w:r>
      <w:proofErr w:type="spellEnd"/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</w:t>
      </w:r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№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1879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940857" w:rsidRPr="006D23C5" w:rsidRDefault="00940857" w:rsidP="0089433D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Default="00487E3F" w:rsidP="00487E3F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4E0A63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E0A63" w:rsidRPr="004E0A63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(с изменениями от 03.03.2025 №385)</w:t>
      </w:r>
    </w:p>
    <w:p w:rsidR="00487E3F" w:rsidRPr="006D23C5" w:rsidRDefault="00487E3F" w:rsidP="00487E3F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Pr="0002022A" w:rsidRDefault="00487E3F" w:rsidP="00487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соответствии со</w:t>
      </w:r>
      <w:r w:rsidRPr="006D23C5">
        <w:rPr>
          <w:rFonts w:ascii="PT Astra Serif" w:eastAsia="Times New Roman" w:hAnsi="PT Astra Serif" w:cs="Times New Roman"/>
          <w:i/>
          <w:iCs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</w:t>
      </w:r>
      <w:r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>40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ru-RU"/>
        </w:rPr>
        <w:t>закон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6A459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(с изменениями от 08.07.2024)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  <w:r w:rsidR="006A459F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14.08.2024)</w:t>
      </w:r>
      <w:r w:rsidRPr="000202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статьями</w:t>
      </w:r>
      <w:proofErr w:type="gramEnd"/>
      <w:r w:rsidRPr="0002022A">
        <w:rPr>
          <w:rFonts w:ascii="Times New Roman" w:hAnsi="Times New Roman" w:cs="Times New Roman"/>
          <w:sz w:val="28"/>
          <w:szCs w:val="28"/>
        </w:rPr>
        <w:t xml:space="preserve">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487E3F" w:rsidRPr="006D23C5" w:rsidRDefault="00487E3F" w:rsidP="00487E3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Утвердить административный </w:t>
      </w:r>
      <w:hyperlink w:anchor="P29">
        <w:r w:rsidRPr="006D23C5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6D23C5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87E3F" w:rsidRPr="00191D0B" w:rsidRDefault="00487E3F" w:rsidP="00487E3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1D0B">
        <w:rPr>
          <w:rFonts w:ascii="Times New Roman" w:eastAsia="Calibri" w:hAnsi="Times New Roman" w:cs="Times New Roman"/>
          <w:sz w:val="28"/>
          <w:szCs w:val="28"/>
        </w:rPr>
        <w:t>2.</w:t>
      </w:r>
      <w:r w:rsidRPr="00191D0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Pr="00191D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 xml:space="preserve">округа Тамбовской области «Вестник» и </w:t>
      </w:r>
      <w:r w:rsidR="006A459F">
        <w:rPr>
          <w:rFonts w:ascii="Times New Roman" w:hAnsi="Times New Roman" w:cs="Times New Roman"/>
          <w:sz w:val="28"/>
          <w:szCs w:val="28"/>
        </w:rPr>
        <w:t>разместить</w:t>
      </w:r>
      <w:r w:rsidRPr="00191D0B">
        <w:rPr>
          <w:rFonts w:ascii="Times New Roman" w:hAnsi="Times New Roman" w:cs="Times New Roman"/>
          <w:sz w:val="28"/>
          <w:szCs w:val="28"/>
        </w:rPr>
        <w:t xml:space="preserve"> </w:t>
      </w:r>
      <w:r w:rsidR="006A459F">
        <w:rPr>
          <w:rFonts w:ascii="Times New Roman" w:hAnsi="Times New Roman" w:cs="Times New Roman"/>
          <w:sz w:val="28"/>
          <w:szCs w:val="28"/>
        </w:rPr>
        <w:t xml:space="preserve">в </w:t>
      </w:r>
      <w:r w:rsidRPr="00191D0B">
        <w:rPr>
          <w:rFonts w:ascii="Times New Roman" w:hAnsi="Times New Roman" w:cs="Times New Roman"/>
          <w:sz w:val="28"/>
          <w:szCs w:val="28"/>
        </w:rPr>
        <w:t>сетево</w:t>
      </w:r>
      <w:r w:rsidR="006A459F">
        <w:rPr>
          <w:rFonts w:ascii="Times New Roman" w:hAnsi="Times New Roman" w:cs="Times New Roman"/>
          <w:sz w:val="28"/>
          <w:szCs w:val="28"/>
        </w:rPr>
        <w:t>м издании</w:t>
      </w:r>
      <w:r w:rsidRPr="00191D0B">
        <w:rPr>
          <w:rFonts w:ascii="Times New Roman" w:hAnsi="Times New Roman" w:cs="Times New Roman"/>
          <w:sz w:val="28"/>
          <w:szCs w:val="28"/>
        </w:rPr>
        <w:t xml:space="preserve"> «РИА «ТОП 68» (</w:t>
      </w:r>
      <w:hyperlink r:id="rId10" w:history="1"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1D0B">
        <w:rPr>
          <w:rFonts w:ascii="Times New Roman" w:hAnsi="Times New Roman" w:cs="Times New Roman"/>
          <w:sz w:val="28"/>
          <w:szCs w:val="28"/>
        </w:rPr>
        <w:t>).</w:t>
      </w:r>
    </w:p>
    <w:p w:rsidR="00487E3F" w:rsidRPr="00191D0B" w:rsidRDefault="00487E3F" w:rsidP="00487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>3.Настоящее п</w:t>
      </w:r>
      <w:r w:rsidR="006A459F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</w:t>
      </w:r>
      <w:r w:rsidRPr="00191D0B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487E3F" w:rsidRPr="006D23C5" w:rsidRDefault="00487E3F" w:rsidP="00487E3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Pr="006D23C5" w:rsidRDefault="00487E3F" w:rsidP="00487E3F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Default="006A459F" w:rsidP="00487E3F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обязанности</w:t>
      </w:r>
    </w:p>
    <w:p w:rsidR="006A459F" w:rsidRPr="00191D0B" w:rsidRDefault="006A459F" w:rsidP="00487E3F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главы округа                      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Ю.М.Князьков</w:t>
      </w:r>
      <w:proofErr w:type="spellEnd"/>
    </w:p>
    <w:p w:rsidR="00EC0C71" w:rsidRPr="00A56EB1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sectPr w:rsidR="00EC0C71" w:rsidRPr="00A56EB1">
          <w:pgSz w:w="11906" w:h="16838"/>
          <w:pgMar w:top="1276" w:right="567" w:bottom="929" w:left="1701" w:header="0" w:footer="0" w:gutter="0"/>
          <w:cols w:space="720"/>
          <w:formProt w:val="0"/>
          <w:titlePg/>
          <w:docGrid w:linePitch="600" w:charSpace="32768"/>
        </w:sectPr>
      </w:pPr>
    </w:p>
    <w:p w:rsidR="004E0A63" w:rsidRDefault="004E0A63" w:rsidP="004E0A63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lastRenderedPageBreak/>
        <w:t xml:space="preserve">ПРИЛОЖЕНИЕ </w:t>
      </w:r>
    </w:p>
    <w:p w:rsidR="004E0A63" w:rsidRDefault="004E0A63" w:rsidP="004E0A63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УТВЕРЖДЕН</w:t>
      </w:r>
    </w:p>
    <w:p w:rsidR="004E0A63" w:rsidRDefault="004E0A63" w:rsidP="004E0A63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постановлением администрации округа</w:t>
      </w:r>
    </w:p>
    <w:p w:rsidR="004E0A63" w:rsidRDefault="004E0A63" w:rsidP="004E0A63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  от 18.10.2024  №1879</w:t>
      </w:r>
    </w:p>
    <w:p w:rsidR="004E0A63" w:rsidRDefault="004E0A63" w:rsidP="004E0A63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  (с изменениями от 03.03.2025 №385)</w:t>
      </w:r>
    </w:p>
    <w:p w:rsidR="004E0A63" w:rsidRDefault="004E0A63" w:rsidP="004E0A63">
      <w:pPr>
        <w:widowControl w:val="0"/>
        <w:ind w:left="2835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4E0A63" w:rsidRDefault="004E0A63" w:rsidP="004E0A63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«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4E0A63" w:rsidRDefault="004E0A63" w:rsidP="004E0A63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обратившиеся с запросом о предоставлении</w:t>
      </w:r>
      <w:proofErr w:type="gramEnd"/>
      <w:r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lastRenderedPageBreak/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1.3.2. Вариант, в соответствии с которым заявителю будет предоставлена </w:t>
      </w:r>
      <w:r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муниципальная услуга, определяется в результате анкетирования (таблица № 1 приложения </w:t>
      </w:r>
      <w:bookmarkStart w:id="0" w:name="_Hlk109293377"/>
      <w:r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0"/>
      <w:r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(таблица № 2 приложения № 1 к административному регламенту).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 Стандарт предоставления муниципальной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2.1. Наименование муниципальной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Муниципальная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Муниципальная услуга предоставляется администрацией Первомайского муниципального округа (далее — Администрация).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  <w:r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  <w:t>2.3. Результат предоставления муниципальной услуги</w:t>
      </w:r>
    </w:p>
    <w:p w:rsidR="004E0A63" w:rsidRDefault="004E0A63" w:rsidP="004E0A63">
      <w:pPr>
        <w:ind w:firstLine="709"/>
        <w:jc w:val="both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2.3.1. Наименование результата (результатов) предоставления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(выданных) в результате предоставления муниципальной услуги документах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(далее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2.3.2. Наименование документа, содержащего решение о предоставлении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Документом, содержащим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строительства, является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является постановление Администрации об отказе в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постановление Администрации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об отказе в исправлении              технической ошибки, является уведомление об отказе в исправлении технической ошибки.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выдаче дубликата, является дубликат.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2.3.3. Способ получения результата предоставления муниципальной услуги: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со дня регистрации Администрацией запроса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– заявление)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составляет </w:t>
      </w: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47 рабочих дней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2.5. Исчерпывающий перечень документов, необходимых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bookmarkStart w:id="1" w:name="_Hlk145678488"/>
      <w:bookmarkEnd w:id="1"/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предоставления муниципальной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proofErr w:type="gramStart"/>
      <w:r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  <w:t xml:space="preserve">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2.6. Исчерпывающий перечень оснований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4E0A63" w:rsidRDefault="004E0A63" w:rsidP="004E0A63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FF0000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2.7. Исчерпывающий перечень оснований </w:t>
      </w:r>
      <w:proofErr w:type="gramStart"/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для</w:t>
      </w:r>
      <w:proofErr w:type="gramEnd"/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приостановления предоставления муниципальной услуги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или отказа в предоставлении муниципальной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2.7.1. Основания для приостановления предоставления </w:t>
      </w:r>
      <w:r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>
        <w:rPr>
          <w:rFonts w:ascii="PT Astra Serif" w:hAnsi="PT Astra Serif" w:cs="PT Astra Serif"/>
          <w:bCs/>
          <w:sz w:val="28"/>
          <w:szCs w:val="28"/>
        </w:rPr>
        <w:t xml:space="preserve"> законодательством Российской Федерации</w:t>
      </w:r>
      <w:r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t>2.7.2.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2.8. Размер платы, взимаемой с заявителя</w:t>
      </w:r>
      <w:r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4E0A63" w:rsidRDefault="004E0A63" w:rsidP="004E0A63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2.9. Максимальный срок ожидания в очереди при подаче заявителем запроса о предоставлении 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2.10. Срок регистрации запроса заявителя о предоставлении 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рабочий день.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2.11. Требования к помещениям, в которых предоставляются муниципальные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proofErr w:type="gramStart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, </w:t>
      </w:r>
      <w:proofErr w:type="gramStart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размещены</w:t>
      </w:r>
      <w:proofErr w:type="gramEnd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на официальном сайте, а также на Едином портале.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2.12. Показатели доступности и качества 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</w:pPr>
      <w:proofErr w:type="gramStart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2.13. Иные требования к предоставлению 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r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Услуги, которые являются необходимыми и обязательными для предоставления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lastRenderedPageBreak/>
        <w:t xml:space="preserve">При предоставлении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>
        <w:rPr>
          <w:rFonts w:ascii="PT Astra Serif" w:hAnsi="PT Astra Serif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Варианты предоставления муниципальной услуги: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4E0A63" w:rsidRDefault="004E0A63" w:rsidP="004E0A63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3.2. </w:t>
      </w:r>
      <w:r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Описание административной процедуры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  <w:t>П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предоставление разрешения на отклонение от предельных параметров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является постановление Администрации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, является постановление Администрации об отказе в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принятие решения о предоставлении (об отказе в предоставлении) муниципальной услуги;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>
        <w:rPr>
          <w:rFonts w:ascii="PT Astra Serif" w:eastAsia="SimSun, 宋体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 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3.3.3.1. Заявитель 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(представитель заявителя) для получения муниципальной услуги представляет: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1) заявление о предоставлении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 форме, приведенной в приложении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№ 2 к административному регламенту; 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2) документ, удостоверяющий личность заявителя (представителя заявителя);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strike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3) документ, подтверждающий полномочия </w:t>
      </w:r>
      <w:r>
        <w:rPr>
          <w:rFonts w:ascii="PT Astra Serif" w:hAnsi="PT Astra Serif" w:cs="PT Astra Serif"/>
          <w:sz w:val="28"/>
          <w:szCs w:val="28"/>
        </w:rPr>
        <w:t>представителя заявителя (в случае обращения представителя заявителя);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lastRenderedPageBreak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5) </w:t>
      </w:r>
      <w:r>
        <w:rPr>
          <w:rFonts w:ascii="PT Astra Serif" w:eastAsia="SimSun, 宋体" w:hAnsi="PT Astra Serif" w:cs="Times New Roman"/>
          <w:sz w:val="28"/>
          <w:szCs w:val="28"/>
        </w:rPr>
        <w:t xml:space="preserve">правоустанавливающие документы на объект недвижимости, в отношении которого запрашивается разрешение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>
        <w:rPr>
          <w:rFonts w:ascii="PT Astra Serif" w:eastAsia="SimSun, 宋体" w:hAnsi="PT Astra Serif" w:cs="Times New Roman"/>
          <w:sz w:val="28"/>
          <w:szCs w:val="28"/>
        </w:rPr>
        <w:t xml:space="preserve">(в случае если право на объект недвижимости не зарегистрировано в ЕГРН); </w:t>
      </w:r>
    </w:p>
    <w:p w:rsidR="004E0A63" w:rsidRDefault="004E0A63" w:rsidP="004E0A6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6) н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отариально удостоверенное согласие всех правообладателей земельного участка и/или объекта капитального строительства, в отношении которого запрашивается разрешение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SimSun, 宋体" w:hAnsi="PT Astra Serif" w:cs="Times New Roman"/>
          <w:sz w:val="28"/>
          <w:szCs w:val="28"/>
        </w:rPr>
        <w:t xml:space="preserve"> (в случае если у объекта недвижимости более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одного правообладателя);</w:t>
      </w:r>
    </w:p>
    <w:p w:rsidR="004E0A63" w:rsidRDefault="004E0A63" w:rsidP="004E0A6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7) документ, подтверждающий, что характеристики земельного участка неблагоприятны для застройки (при наличии).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1) </w:t>
      </w:r>
      <w:r>
        <w:rPr>
          <w:rFonts w:ascii="PT Astra Serif" w:eastAsia="SimSun, 宋体" w:hAnsi="PT Astra Serif" w:cs="PT Astra Serif"/>
          <w:sz w:val="28"/>
        </w:rPr>
        <w:t>выписка из ЕГРЮЛ (в случае обращения юридического лица);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>
        <w:rPr>
          <w:rFonts w:ascii="PT Astra Serif" w:eastAsia="SimSun, 宋体" w:hAnsi="PT Astra Serif" w:cs="PT Astra Serif"/>
          <w:sz w:val="28"/>
        </w:rPr>
        <w:t>2) выписка из ЕГРИП (в случае обращения индивидуального предпринимателя);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3) </w:t>
      </w:r>
      <w:r>
        <w:rPr>
          <w:rFonts w:ascii="PT Astra Serif" w:hAnsi="PT Astra Serif" w:cs="PT Astra Serif"/>
          <w:kern w:val="0"/>
          <w:sz w:val="28"/>
          <w:szCs w:val="28"/>
          <w:lang w:eastAsia="ru-RU"/>
        </w:rPr>
        <w:t>выписка из ЕГРН об объекте недвижимости, в отношении которого запрашивается разрешение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SimSun, 宋体" w:hAnsi="PT Astra Serif" w:cs="Times New Roman"/>
          <w:sz w:val="28"/>
          <w:szCs w:val="28"/>
        </w:rPr>
        <w:t xml:space="preserve"> (в случае если право на объект недвижимости зарегистрировано в ЕГРН);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r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4)</w:t>
      </w:r>
      <w:r>
        <w:rPr>
          <w:rFonts w:ascii="PT Astra Serif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запрашивается разрешение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SimSun" w:hAnsi="PT Astra Serif" w:cs="Times New Roman"/>
          <w:sz w:val="28"/>
          <w:szCs w:val="28"/>
        </w:rPr>
        <w:t xml:space="preserve">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такое разрешение; </w:t>
      </w:r>
      <w:proofErr w:type="gramStart"/>
      <w:r>
        <w:rPr>
          <w:rFonts w:ascii="PT Astra Serif" w:eastAsia="SimSun" w:hAnsi="PT Astra Serif" w:cs="Times New Roman"/>
          <w:sz w:val="28"/>
          <w:szCs w:val="28"/>
        </w:rPr>
        <w:t>правообладателях</w:t>
      </w:r>
      <w:proofErr w:type="gramEnd"/>
      <w:r>
        <w:rPr>
          <w:rFonts w:ascii="PT Astra Serif" w:eastAsia="SimSun" w:hAnsi="PT Astra Serif" w:cs="Times New Roman"/>
          <w:sz w:val="28"/>
          <w:szCs w:val="28"/>
        </w:rPr>
        <w:t xml:space="preserve"> помещений, являющихся частью объекта капитального строительства, применительно к которому запрашивается такое разрешение.</w:t>
      </w:r>
    </w:p>
    <w:p w:rsidR="004E0A63" w:rsidRDefault="004E0A63" w:rsidP="004E0A63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3.3.3.3. Способ подачи запроса и документов </w:t>
      </w:r>
      <w:r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>
        <w:rPr>
          <w:rFonts w:ascii="PT Astra Serif" w:eastAsia="SimSun, 宋体" w:hAnsi="PT Astra Serif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либо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>
        <w:rPr>
          <w:rFonts w:ascii="PT Astra Serif" w:eastAsia="SimSun, 宋体" w:hAnsi="PT Astra Serif" w:cs="Times New Roman"/>
          <w:sz w:val="28"/>
          <w:szCs w:val="28"/>
        </w:rPr>
        <w:t xml:space="preserve">);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>
        <w:rPr>
          <w:rFonts w:ascii="PT Astra Serif" w:eastAsia="SimSun, 宋体" w:hAnsi="PT Astra Serif" w:cs="Times New Roman"/>
          <w:sz w:val="28"/>
          <w:szCs w:val="28"/>
        </w:rPr>
        <w:t>в МФЦ (на бумажном носителе при личном обращении);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https://www.gosuslugi.ru/600139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/1/.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3.3.3.4. Способы установления личности заявителя (представителя </w:t>
      </w:r>
      <w:r>
        <w:rPr>
          <w:rFonts w:ascii="PT Astra Serif" w:eastAsia="SimSun, 宋体" w:hAnsi="PT Astra Serif" w:cs="PT Astra Serif"/>
          <w:sz w:val="28"/>
          <w:szCs w:val="28"/>
        </w:rPr>
        <w:lastRenderedPageBreak/>
        <w:t>заявителя):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1) при личном обращении:</w:t>
      </w:r>
    </w:p>
    <w:p w:rsidR="004E0A63" w:rsidRPr="0006262F" w:rsidRDefault="004E0A63" w:rsidP="004E0A63">
      <w:pPr>
        <w:widowControl w:val="0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06262F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06262F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4E0A63" w:rsidRDefault="004E0A63" w:rsidP="004E0A6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4E0A63" w:rsidRDefault="004E0A63" w:rsidP="004E0A6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>
        <w:rPr>
          <w:rFonts w:ascii="PT Astra Serif" w:eastAsia="SimSun, 宋体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>
        <w:rPr>
          <w:rFonts w:ascii="PT Astra Serif" w:eastAsia="SimSun, 宋体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lastRenderedPageBreak/>
        <w:t xml:space="preserve">3.3.3.5. 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заявления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>3.3.3.6. В приеме запроса участвуют: Администрация, МФЦ.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имеется.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3.3.3.7.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3.3.4.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Межведомственное информационное взаимодействие.</w:t>
      </w:r>
    </w:p>
    <w:p w:rsidR="004E0A63" w:rsidRDefault="004E0A63" w:rsidP="004E0A6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strike/>
          <w:kern w:val="3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kern w:val="3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выписка из ЕГРН </w:t>
      </w:r>
      <w:r>
        <w:rPr>
          <w:rFonts w:ascii="PT Astra Serif" w:eastAsia="SimSun, 宋体" w:hAnsi="PT Astra Serif" w:cs="PT Astra Serif"/>
          <w:kern w:val="0"/>
          <w:sz w:val="28"/>
          <w:szCs w:val="28"/>
          <w:lang w:eastAsia="ru-RU"/>
        </w:rPr>
        <w:t xml:space="preserve">об объекте недвижимости </w:t>
      </w:r>
      <w:r>
        <w:rPr>
          <w:rFonts w:ascii="PT Astra Serif" w:eastAsia="SimSun, 宋体" w:hAnsi="PT Astra Serif" w:cs="PT Astra Serif"/>
          <w:sz w:val="28"/>
          <w:szCs w:val="28"/>
        </w:rPr>
        <w:t>(в случае если право на объект недвижимости зарегистрировано в ЕГРН);</w:t>
      </w: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proofErr w:type="gramStart"/>
      <w:r>
        <w:rPr>
          <w:rFonts w:ascii="PT Astra Serif" w:eastAsia="SimSun" w:hAnsi="PT Astra Serif" w:cs="Times New Roman"/>
          <w:sz w:val="28"/>
          <w:szCs w:val="28"/>
        </w:rPr>
        <w:lastRenderedPageBreak/>
        <w:t>выписка из ЕГРН, содержащая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разрешение.</w:t>
      </w:r>
      <w:proofErr w:type="gramEnd"/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ЕГРЮЛ (в случае обращения юридического лица);</w:t>
      </w: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>
        <w:rPr>
          <w:rFonts w:ascii="PT Astra Serif" w:hAnsi="PT Astra Serif"/>
          <w:sz w:val="28"/>
          <w:szCs w:val="28"/>
        </w:rPr>
        <w:t xml:space="preserve"> предпринимателя).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Основаниями для отказа в предоставлении муниципальной услуги являются: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proofErr w:type="gram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1) запрашивается </w:t>
      </w:r>
      <w:r>
        <w:rPr>
          <w:rFonts w:ascii="PT Astra Serif" w:eastAsia="SimSun" w:hAnsi="PT Astra Serif" w:cs="Times New Roman"/>
          <w:sz w:val="28"/>
          <w:szCs w:val="28"/>
        </w:rPr>
        <w:t>разрешение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строительства,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vertAlign w:val="superscript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</w:t>
      </w:r>
      <w:proofErr w:type="gramEnd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6.1 статьи 40 Градостроительного кодекса Российской Федерации;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2) заявление подано лицом, не являющимся правообладателем земельного участка либо объекта капитального строительства, в отношении которого запрашивается разрешение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3) запрашиваемое </w:t>
      </w:r>
      <w:r>
        <w:rPr>
          <w:rFonts w:ascii="PT Astra Serif" w:eastAsia="SimSun" w:hAnsi="PT Astra Serif" w:cs="Times New Roman"/>
          <w:sz w:val="28"/>
          <w:szCs w:val="28"/>
        </w:rPr>
        <w:t>разрешение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на отклонение от предельных параметров разрешенного строительства, реконструкции объекта капитального строительства влечет нарушение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4) указанные в заявлении основания</w:t>
      </w:r>
      <w:r>
        <w:rPr>
          <w:rFonts w:ascii="PT Astra Serif" w:eastAsia="SimSun" w:hAnsi="PT Astra Serif" w:cs="Times New Roman"/>
          <w:sz w:val="28"/>
          <w:szCs w:val="28"/>
        </w:rPr>
        <w:t xml:space="preserve"> для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отклонения от предельных параметров разрешенного строительства, реконструкции объекта капитального строительства не соответствует основаниям, обозначенным в частях 1 и 1.1 статьи 40 Градостроительного кодекса Российской Федерации;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5) несоответствие вида разрешенного использования земельного участка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или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6) запрашиваемое 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 порядке документации по планировке территории (в случае наличия такой документации);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7) рекомендации комиссии по подготовке проекта правил землепользования и застройки администрация Первомайского муниципального округа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E0A63" w:rsidRDefault="004E0A63" w:rsidP="004E0A63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Срок принятия решения о предоставлении (об отказе в предоставлении) муниципальной услуги исчисляемый </w:t>
      </w:r>
      <w:proofErr w:type="gramStart"/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решения, составляет:</w:t>
      </w:r>
    </w:p>
    <w:p w:rsidR="004E0A63" w:rsidRDefault="004E0A63" w:rsidP="004E0A63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43 рабочих дня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1"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4E0A63" w:rsidRDefault="004E0A63" w:rsidP="004E0A63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16 рабочих дней - в случае если публичные слушания по проекту решения о предоставлении разрешения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не проводятся.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3.3.6. Предоставление результата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47 рабочих дней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t xml:space="preserve"> </w:t>
      </w: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на отклонение от предельных параметров разрешенного строительства, реконструкции объекта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20 рабочих дней - в случае если публичные слушания по проекту решения о предоставлении разрешения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не проводятся.</w:t>
      </w: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3.4. Вариант № 2. </w:t>
      </w:r>
      <w:r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3.4.1. Результатами предоставления варианта </w:t>
      </w: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принятие решения о предоставлении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  <w:sz w:val="28"/>
          <w:szCs w:val="28"/>
        </w:rPr>
        <w:t>муниципальной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документ, подтверждающий полномочия представителя заявителя (в </w:t>
      </w:r>
      <w:r>
        <w:rPr>
          <w:rFonts w:ascii="PT Astra Serif" w:eastAsia="SimSun, 宋体" w:hAnsi="PT Astra Serif" w:cs="PT Astra Serif"/>
          <w:sz w:val="28"/>
          <w:szCs w:val="28"/>
        </w:rPr>
        <w:lastRenderedPageBreak/>
        <w:t>случае обращения представителя заявителя).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3.4.3.3. Способ подачи запроса и документов и (или) информации, необходимых для предоставления муниципальной услуги: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4E0A63" w:rsidRPr="0006262F" w:rsidRDefault="004E0A63" w:rsidP="004E0A63">
      <w:pPr>
        <w:widowControl w:val="0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06262F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06262F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>3.4.3.5. Основания для принятия решения об отказе в приеме заявления и документов и (или) информации</w:t>
      </w:r>
      <w:r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4E0A63" w:rsidRDefault="004E0A63" w:rsidP="004E0A6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3.4.3.6. В приеме запроса участвует Администрация.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</w:t>
      </w:r>
      <w:r>
        <w:rPr>
          <w:rFonts w:ascii="PT Astra Serif" w:eastAsia="SimSun, 宋体" w:hAnsi="PT Astra Serif" w:cs="PT Astra Serif"/>
          <w:sz w:val="28"/>
          <w:szCs w:val="28"/>
        </w:rPr>
        <w:lastRenderedPageBreak/>
        <w:t xml:space="preserve">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3.4.5. Предоставление результата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отсутствует.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Максимальный срок предоставления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</w:t>
      </w: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3.5. Вариант </w:t>
      </w:r>
      <w:r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№ 3. Получение дубл</w:t>
      </w:r>
      <w:r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3.5.1. Результатами предоставления варианта </w:t>
      </w:r>
      <w:r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>отказ в выдаче дубликата.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4E0A63" w:rsidRDefault="004E0A63" w:rsidP="004E0A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lastRenderedPageBreak/>
        <w:t xml:space="preserve">принятие решения о предоставлении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  <w:sz w:val="28"/>
          <w:szCs w:val="28"/>
        </w:rPr>
        <w:t>муниципальной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3.5.3.1. Заявитель </w:t>
      </w:r>
      <w:r>
        <w:rPr>
          <w:rFonts w:ascii="PT Astra Serif" w:eastAsia="SimSun, 宋体" w:hAnsi="PT Astra Serif" w:cs="PT Astra Serif"/>
          <w:sz w:val="28"/>
          <w:u w:val="single"/>
        </w:rPr>
        <w:t>(</w:t>
      </w:r>
      <w:r>
        <w:rPr>
          <w:rFonts w:ascii="PT Astra Serif" w:eastAsia="SimSun, 宋体" w:hAnsi="PT Astra Serif" w:cs="PT Astra Serif"/>
          <w:sz w:val="28"/>
          <w:szCs w:val="28"/>
          <w:u w:val="single"/>
        </w:rPr>
        <w:t>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заявление о выдаче дубликата по форме, приведенной в приложении    № 4 к административному регламенту;</w:t>
      </w:r>
    </w:p>
    <w:p w:rsidR="004E0A63" w:rsidRDefault="004E0A63" w:rsidP="004E0A6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3.5.3.3. Способ подачи запроса </w:t>
      </w:r>
      <w:r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им направляется также копия </w:t>
      </w:r>
      <w:r>
        <w:rPr>
          <w:rFonts w:ascii="PT Astra Serif" w:eastAsia="SimSun, 宋体" w:hAnsi="PT Astra Serif" w:cs="PT Astra Serif"/>
          <w:sz w:val="28"/>
          <w:szCs w:val="28"/>
        </w:rPr>
        <w:lastRenderedPageBreak/>
        <w:t>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3.5.3.6. В приеме запроса участвует Администрация.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3.5.3.6.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отсутствие ранее принятого постановления Администрации о предоставлении разрешения на отклонение от предельных параметров  разрешенного строительства, реконструкции объекта капитального строительства.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>
        <w:rPr>
          <w:rFonts w:ascii="PT Astra Serif" w:eastAsia="SimSun, 宋体" w:hAnsi="PT Astra Serif" w:cs="PT Astra Serif"/>
          <w:sz w:val="28"/>
          <w:szCs w:val="28"/>
        </w:rPr>
        <w:t>с даты получения</w:t>
      </w:r>
      <w:proofErr w:type="gramEnd"/>
      <w:r>
        <w:rPr>
          <w:rFonts w:ascii="PT Astra Serif" w:eastAsia="SimSun, 宋体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Возможность предоставления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>
        <w:rPr>
          <w:rFonts w:ascii="PT Astra Serif" w:eastAsia="SimSun, 宋体" w:hAnsi="PT Astra Serif" w:cs="PT Astra Serif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>
        <w:rPr>
          <w:rFonts w:ascii="PT Astra Serif" w:eastAsia="SimSun, 宋体" w:hAnsi="PT Astra Serif" w:cs="PT Astra Serif"/>
          <w:bCs/>
          <w:sz w:val="28"/>
          <w:szCs w:val="28"/>
        </w:rPr>
        <w:t xml:space="preserve">Максимальный срок предоставления </w:t>
      </w:r>
      <w:r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в </w:t>
      </w:r>
      <w:r>
        <w:rPr>
          <w:rFonts w:ascii="PT Astra Serif" w:eastAsia="SimSun, 宋体" w:hAnsi="PT Astra Serif" w:cs="PT Astra Serif"/>
          <w:bCs/>
          <w:sz w:val="28"/>
          <w:szCs w:val="28"/>
        </w:rPr>
        <w:lastRenderedPageBreak/>
        <w:t xml:space="preserve">соответствии с вариантом </w:t>
      </w:r>
      <w:r>
        <w:rPr>
          <w:rFonts w:ascii="PT Astra Serif" w:eastAsia="SimSun, 宋体" w:hAnsi="PT Astra Serif" w:cs="PT Astra Serif"/>
          <w:sz w:val="28"/>
          <w:szCs w:val="28"/>
        </w:rPr>
        <w:t xml:space="preserve">предоставления муниципальной услуги </w:t>
      </w:r>
      <w:r>
        <w:rPr>
          <w:rFonts w:ascii="PT Astra Serif" w:eastAsia="SimSun, 宋体" w:hAnsi="PT Astra Serif" w:cs="PT Astra Serif"/>
          <w:bCs/>
          <w:sz w:val="28"/>
          <w:szCs w:val="28"/>
        </w:rPr>
        <w:t>составляет 3 рабочих дня.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4E0A63" w:rsidRDefault="004E0A63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06262F" w:rsidRDefault="0006262F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4E0A63" w:rsidRDefault="004E0A63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4E0A63" w:rsidRDefault="004E0A63" w:rsidP="004E0A63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4E0A63" w:rsidRDefault="004E0A63" w:rsidP="004E0A63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4E0A63" w:rsidRDefault="004E0A63" w:rsidP="004E0A63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4E0A63" w:rsidTr="004E0A63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4E0A63" w:rsidRDefault="004E0A63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4E0A63" w:rsidRDefault="004E0A63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4E0A63" w:rsidTr="004E0A63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63" w:rsidRDefault="004E0A63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4E0A63" w:rsidRDefault="004E0A63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4E0A63" w:rsidRDefault="004E0A63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4E0A63" w:rsidTr="004E0A6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1. Предоставление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4E0A63" w:rsidRDefault="004E0A63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4E0A63" w:rsidRDefault="004E0A63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  <w:p w:rsidR="004E0A63" w:rsidRDefault="004E0A63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4E0A63" w:rsidTr="004E0A6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4E0A63" w:rsidRDefault="004E0A63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  <w:p w:rsidR="004E0A63" w:rsidRDefault="004E0A63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E0A63" w:rsidTr="004E0A6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4E0A63" w:rsidRDefault="004E0A63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4E0A63" w:rsidRDefault="004E0A63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  <w:p w:rsidR="004E0A63" w:rsidRDefault="004E0A63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4E0A63" w:rsidTr="004E0A6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4. Право на земельный участок зарегистрировано в ЕГРН?</w:t>
            </w:r>
          </w:p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4E0A63" w:rsidTr="004E0A6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5. Какие характеристики земельного участка неблагоприятны для 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застройки?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1. Инженерно-геологические характеристики</w:t>
            </w:r>
          </w:p>
          <w:p w:rsidR="004E0A63" w:rsidRDefault="004E0A6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2. Размер земельного участка меньше установленных градостроительным </w:t>
            </w: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регламентом минимальных размеров земельных участков</w:t>
            </w:r>
          </w:p>
          <w:p w:rsidR="004E0A63" w:rsidRDefault="004E0A6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3. Иные характеристики </w:t>
            </w:r>
          </w:p>
        </w:tc>
      </w:tr>
      <w:tr w:rsidR="004E0A63" w:rsidTr="004E0A63">
        <w:trPr>
          <w:trHeight w:val="844"/>
        </w:trPr>
        <w:tc>
          <w:tcPr>
            <w:tcW w:w="3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6. Сколько правообладателей у земельного участка?</w:t>
            </w:r>
          </w:p>
        </w:tc>
        <w:tc>
          <w:tcPr>
            <w:tcW w:w="59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4E0A63" w:rsidTr="004E0A63">
        <w:trPr>
          <w:trHeight w:val="844"/>
        </w:trPr>
        <w:tc>
          <w:tcPr>
            <w:tcW w:w="3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7. Вид строительных работ?</w:t>
            </w:r>
          </w:p>
        </w:tc>
        <w:tc>
          <w:tcPr>
            <w:tcW w:w="59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1.Строительство</w:t>
            </w:r>
          </w:p>
          <w:p w:rsidR="004E0A63" w:rsidRDefault="004E0A63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2.Реконструкция</w:t>
            </w:r>
          </w:p>
        </w:tc>
      </w:tr>
      <w:tr w:rsidR="004E0A63" w:rsidTr="004E0A63">
        <w:trPr>
          <w:trHeight w:val="844"/>
        </w:trPr>
        <w:tc>
          <w:tcPr>
            <w:tcW w:w="3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8. Право на объект капитального строительства зарегистрировано в ЕГРН?</w:t>
            </w:r>
          </w:p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4E0A63" w:rsidTr="004E0A63">
        <w:trPr>
          <w:trHeight w:val="844"/>
        </w:trPr>
        <w:tc>
          <w:tcPr>
            <w:tcW w:w="3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9. Сколько правообладателей у объекта капитального строительства?</w:t>
            </w:r>
          </w:p>
        </w:tc>
        <w:tc>
          <w:tcPr>
            <w:tcW w:w="59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4E0A63" w:rsidRDefault="004E0A6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</w:tbl>
    <w:p w:rsidR="004E0A63" w:rsidRDefault="004E0A63" w:rsidP="004E0A63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E0A63" w:rsidRDefault="004E0A63" w:rsidP="004E0A63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4E0A63" w:rsidTr="004E0A63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Результата предоставления муниципальной услуги</w:t>
            </w:r>
          </w:p>
        </w:tc>
      </w:tr>
      <w:tr w:rsidR="004E0A63" w:rsidTr="004E0A63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63" w:rsidRDefault="004E0A63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Вариант № 1: </w:t>
            </w:r>
            <w:r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4E0A63" w:rsidTr="004E0A63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</w:p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4E0A63" w:rsidTr="004E0A63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</w:t>
            </w:r>
            <w:r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lastRenderedPageBreak/>
              <w:t xml:space="preserve">числе индивидуальные предприниматели, 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 xml:space="preserve">Решение об отказе в предоставлении разрешения на отклонение от предельных </w:t>
            </w: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параметров разрешенного строительства, реконструкции объекта капитального строительства</w:t>
            </w:r>
          </w:p>
        </w:tc>
      </w:tr>
      <w:tr w:rsidR="004E0A63" w:rsidTr="004E0A63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Вариант № 2: 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E0A63" w:rsidTr="004E0A63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E0A63" w:rsidTr="004E0A63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являющиеся правообладателями земельного участка и планирующие осуществлять строительство или 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реконструкцию объекта капитального строительства с отклонением от предельных параметров разрешенного строительства</w:t>
            </w:r>
          </w:p>
          <w:p w:rsidR="004E0A63" w:rsidRDefault="004E0A63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E0A63" w:rsidTr="004E0A63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E0A63" w:rsidTr="004E0A63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E0A63" w:rsidTr="004E0A63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hAnsi="PT Astra Serif" w:cs="PT Astra Serif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4E0A63" w:rsidRDefault="004E0A63" w:rsidP="004E0A63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spacing w:line="276" w:lineRule="auto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ab/>
      </w:r>
      <w:r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0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43"/>
        <w:gridCol w:w="6307"/>
      </w:tblGrid>
      <w:tr w:rsidR="004E0A63" w:rsidTr="004E0A63">
        <w:tc>
          <w:tcPr>
            <w:tcW w:w="3445" w:type="dxa"/>
          </w:tcPr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</w:tcPr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kern w:val="0"/>
                <w:sz w:val="24"/>
                <w:lang w:bidi="ar-SA"/>
              </w:rPr>
            </w:pPr>
            <w:r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Председателю </w:t>
            </w:r>
            <w:r>
              <w:rPr>
                <w:rFonts w:ascii="PT Astra Serif" w:eastAsia="SimSun" w:hAnsi="PT Astra Serif" w:cs="Arial"/>
                <w:i/>
                <w:color w:val="00000A"/>
                <w:kern w:val="0"/>
                <w:sz w:val="24"/>
                <w:lang w:bidi="ar-SA"/>
              </w:rPr>
              <w:t xml:space="preserve">комиссии </w:t>
            </w:r>
            <w:r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>по подготовке проекта</w:t>
            </w:r>
          </w:p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kern w:val="0"/>
                <w:sz w:val="24"/>
                <w:lang w:bidi="ar-SA"/>
              </w:rPr>
            </w:pPr>
            <w:r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>Правил землепользования и застройки на территории Первомайского муниципального округа Тамбовской области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4E0A63" w:rsidRDefault="004E0A63" w:rsidP="004E0A63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Заявление </w:t>
      </w: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о предоставлении разрешения</w:t>
      </w:r>
      <w:r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</w:p>
    <w:p w:rsidR="004E0A63" w:rsidRDefault="004E0A63" w:rsidP="004E0A63">
      <w:pPr>
        <w:widowControl w:val="0"/>
        <w:tabs>
          <w:tab w:val="left" w:pos="7530"/>
        </w:tabs>
        <w:ind w:firstLine="698"/>
        <w:textAlignment w:val="baseline"/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6"/>
        </w:rPr>
        <w:t xml:space="preserve">Прошу предоставить разрешение на отклонение от предельных параметров разрешенного строительства/реконструкции </w:t>
      </w:r>
      <w:r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 xml:space="preserve">(ненужное зачеркнуть)   </w:t>
      </w:r>
      <w:r>
        <w:rPr>
          <w:rFonts w:ascii="Times New Roman" w:eastAsia="Times New Roman" w:hAnsi="Times New Roman" w:cs="Times New Roman"/>
          <w:color w:val="212529"/>
          <w:sz w:val="28"/>
          <w:szCs w:val="26"/>
        </w:rPr>
        <w:t>объекта капитального строительства ___</w:t>
      </w:r>
      <w:r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>____________________</w:t>
      </w:r>
    </w:p>
    <w:p w:rsidR="004E0A63" w:rsidRDefault="004E0A63" w:rsidP="004E0A63">
      <w:pPr>
        <w:widowControl w:val="0"/>
        <w:ind w:left="2831" w:firstLine="709"/>
        <w:jc w:val="right"/>
        <w:textAlignment w:val="baseline"/>
        <w:rPr>
          <w:rFonts w:ascii="PT Astra Serif" w:eastAsia="Courier New" w:hAnsi="PT Astra Serif" w:cs="Times New Roman"/>
          <w:color w:val="00000A"/>
          <w:kern w:val="0"/>
          <w:sz w:val="32"/>
          <w:szCs w:val="28"/>
          <w:lang w:bidi="ar-SA"/>
        </w:rPr>
      </w:pPr>
      <w:r>
        <w:rPr>
          <w:rFonts w:ascii="PT Astra Serif" w:eastAsia="Courier New" w:hAnsi="PT Astra Serif" w:cs="Times New Roman"/>
          <w:color w:val="00000A"/>
          <w:kern w:val="0"/>
          <w:sz w:val="32"/>
          <w:szCs w:val="28"/>
          <w:vertAlign w:val="superscript"/>
          <w:lang w:bidi="ar-SA"/>
        </w:rPr>
        <w:t>(указать наименование объекта)</w:t>
      </w:r>
    </w:p>
    <w:p w:rsidR="004E0A63" w:rsidRDefault="004E0A63" w:rsidP="004E0A63">
      <w:pPr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6"/>
        </w:rPr>
        <w:t>в части (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6"/>
        </w:rPr>
        <w:t>указываются заявляемые на отклонение предельные параметры разрешенного строительства (реконструкции)</w:t>
      </w:r>
      <w:r>
        <w:rPr>
          <w:rFonts w:ascii="Times New Roman" w:eastAsia="Times New Roman" w:hAnsi="Times New Roman" w:cs="Times New Roman"/>
          <w:color w:val="212529"/>
          <w:sz w:val="28"/>
          <w:szCs w:val="26"/>
        </w:rPr>
        <w:t>:</w:t>
      </w:r>
      <w:r>
        <w:rPr>
          <w:rFonts w:ascii="Times New Roman" w:eastAsia="Times New Roman" w:hAnsi="Times New Roman" w:cs="Times New Roman"/>
          <w:color w:val="212529"/>
          <w:sz w:val="28"/>
          <w:szCs w:val="26"/>
          <w:vertAlign w:val="superscript"/>
        </w:rPr>
        <w:t xml:space="preserve">         </w:t>
      </w:r>
      <w:proofErr w:type="gramEnd"/>
    </w:p>
    <w:p w:rsidR="004E0A63" w:rsidRDefault="004E0A63" w:rsidP="004E0A63">
      <w:pPr>
        <w:ind w:firstLine="708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6"/>
        </w:rPr>
        <w:lastRenderedPageBreak/>
        <w:t>а) минимальных отступов  от границ земельного участка ____________;</w:t>
      </w:r>
    </w:p>
    <w:p w:rsidR="004E0A63" w:rsidRDefault="004E0A63" w:rsidP="004E0A63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6"/>
        </w:rPr>
        <w:t>б) количества надземных этажей (предельной высоты здания, строения, сооружения)  ______________________________________________________;</w:t>
      </w:r>
    </w:p>
    <w:p w:rsidR="004E0A63" w:rsidRDefault="004E0A63" w:rsidP="004E0A63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6"/>
        </w:rPr>
        <w:t>в) процента застройки в границах земельного участка  ______________;</w:t>
      </w:r>
    </w:p>
    <w:p w:rsidR="004E0A63" w:rsidRDefault="004E0A63" w:rsidP="004E0A63">
      <w:pPr>
        <w:pStyle w:val="aff6"/>
        <w:spacing w:after="0"/>
        <w:ind w:firstLine="708"/>
        <w:jc w:val="both"/>
        <w:rPr>
          <w:rFonts w:ascii="Times New Roman" w:hAnsi="Times New Roman"/>
          <w:sz w:val="28"/>
          <w:szCs w:val="26"/>
          <w:lang w:bidi="ar-SA"/>
        </w:rPr>
      </w:pPr>
      <w:r>
        <w:rPr>
          <w:rFonts w:ascii="Times New Roman" w:hAnsi="Times New Roman"/>
          <w:color w:val="212529"/>
          <w:sz w:val="28"/>
          <w:szCs w:val="26"/>
        </w:rPr>
        <w:t xml:space="preserve">г) </w:t>
      </w:r>
      <w:r>
        <w:rPr>
          <w:rFonts w:ascii="Times New Roman" w:hAnsi="Times New Roman"/>
          <w:sz w:val="28"/>
          <w:szCs w:val="26"/>
          <w:lang w:bidi="ar-SA"/>
        </w:rPr>
        <w:t>иных показателей, установленных градостроительным регламентом _________________________________________________________________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6"/>
          <w:lang w:bidi="ar-SA"/>
        </w:rPr>
        <w:t xml:space="preserve">  .</w:t>
      </w:r>
      <w:proofErr w:type="gramEnd"/>
    </w:p>
    <w:p w:rsidR="004E0A63" w:rsidRDefault="004E0A63" w:rsidP="004E0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 Сведения о земельном участке: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1.1. вид разрешенного использования___________________________;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1.2. площадь земельного участка ___________________________ </w:t>
      </w:r>
      <w:proofErr w:type="spellStart"/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кв</w:t>
      </w:r>
      <w:proofErr w:type="gramStart"/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.м</w:t>
      </w:r>
      <w:proofErr w:type="spellEnd"/>
      <w:proofErr w:type="gramEnd"/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участок_________;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_____________________________________________________________;</w:t>
      </w:r>
    </w:p>
    <w:p w:rsidR="004E0A63" w:rsidRDefault="004E0A63" w:rsidP="004E0A63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proofErr w:type="gramStart"/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(собственность, аренда, постоянное (бессрочное пользование и др.)</w:t>
      </w:r>
      <w:proofErr w:type="gramEnd"/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1.4. ограничения использования и обременения земельного участка: 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(название, номер, дата выдачи, выдавший орган)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1.7. адрес____________________________________________________.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1.8. реквизиты градостроительного плана земельного участка  (при наличии)__________________________________________________________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2.1. кадастровый номер _______________________________________</w:t>
      </w:r>
      <w:proofErr w:type="gramStart"/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;</w:t>
      </w:r>
      <w:proofErr w:type="gramEnd"/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2.4.этажность________________________________________________;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2.5. реквизиты документа, удостоверяющего право, на котором заявитель использует объект капитального строительства</w:t>
      </w:r>
      <w:proofErr w:type="gramStart"/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(название, номер, дата выдачи, выдавший орган)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 Основания для обращения за муниципальной услугой: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3.1.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конфигурация, </w:t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инженерно-геологические характеристики</w:t>
      </w:r>
      <w:r>
        <w:rPr>
          <w:rFonts w:ascii="PT Astra Serif" w:eastAsia="Courier New" w:hAnsi="PT Astra Serif" w:cs="Courier New"/>
          <w:i/>
          <w:color w:val="00000A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неблагоприятны для застройки;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3.2.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размер земельного участка меньше установленных градостроительным регламентом минимальных размеров земельных участков;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3.3. иные характеристики</w:t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неблагоприятны для застройки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3.4.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4E0A63" w:rsidRDefault="004E0A63" w:rsidP="004E0A6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  <w:t xml:space="preserve">4. Невозможность осуществления строительства в соответствии с установленными предельными параметрами разрешенного строительства, </w:t>
      </w:r>
      <w:r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  <w:lastRenderedPageBreak/>
        <w:t>реконструкции подтверждается: ______________________________________</w:t>
      </w:r>
    </w:p>
    <w:p w:rsidR="004E0A63" w:rsidRDefault="004E0A63" w:rsidP="004E0A63">
      <w:pPr>
        <w:widowControl w:val="0"/>
        <w:jc w:val="right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</w:pPr>
      <w:proofErr w:type="gramStart"/>
      <w:r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  <w:t>(указать обоснование и подтверждающие документы (при наличии).</w:t>
      </w:r>
      <w:proofErr w:type="gramEnd"/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4E0A63" w:rsidTr="004E0A6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4E0A63" w:rsidTr="004E0A63">
        <w:tc>
          <w:tcPr>
            <w:tcW w:w="83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4E0A63" w:rsidTr="004E0A63">
        <w:tc>
          <w:tcPr>
            <w:tcW w:w="83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4E0A63" w:rsidTr="004E0A63">
        <w:tc>
          <w:tcPr>
            <w:tcW w:w="83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63" w:rsidRDefault="004E0A63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 обязанности нести расходы, связанные с организацией и проведением публичных слушаний по вопросам предоставления разрешения</w:t>
      </w:r>
      <w:r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>на отклонение от предельных параметров разрешенного строительства/реконструкции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, </w:t>
      </w:r>
      <w:proofErr w:type="gram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проинформирован</w:t>
      </w:r>
      <w:proofErr w:type="gramEnd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Приложение:</w:t>
      </w:r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</w:t>
      </w:r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</w:t>
      </w:r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             ______________________________________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4F2250" w:rsidRDefault="004F2250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4F2250" w:rsidRDefault="004F2250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  <w:bookmarkStart w:id="2" w:name="_GoBack"/>
      <w:bookmarkEnd w:id="2"/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3</w:t>
      </w:r>
    </w:p>
    <w:p w:rsidR="004E0A63" w:rsidRDefault="004E0A63" w:rsidP="004E0A63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4661"/>
      </w:tblGrid>
      <w:tr w:rsidR="004E0A63" w:rsidTr="004E0A63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  <w:p w:rsidR="004E0A63" w:rsidRDefault="004E0A63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63" w:rsidRDefault="004E0A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Arial" w:eastAsia="Times New Roman" w:hAnsi="Arial" w:cs="Arial"/>
                <w:color w:val="00000A"/>
                <w:kern w:val="0"/>
                <w:sz w:val="24"/>
                <w:lang w:bidi="ar-SA"/>
              </w:rPr>
            </w:pPr>
          </w:p>
        </w:tc>
      </w:tr>
    </w:tbl>
    <w:p w:rsidR="004E0A63" w:rsidRDefault="004E0A63" w:rsidP="004E0A63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0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34"/>
      </w:tblGrid>
      <w:tr w:rsidR="004E0A63" w:rsidTr="004E0A63">
        <w:tc>
          <w:tcPr>
            <w:tcW w:w="3418" w:type="dxa"/>
          </w:tcPr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</w:tcPr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Администрация Первомайского муниципального округа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 xml:space="preserve"> </w:t>
      </w:r>
      <w:r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4E0A63" w:rsidRDefault="004E0A63" w:rsidP="004E0A63">
      <w:pPr>
        <w:widowControl w:val="0"/>
        <w:ind w:firstLine="709"/>
        <w:textAlignment w:val="baseline"/>
        <w:rPr>
          <w:rFonts w:ascii="PT Astra Serif" w:eastAsia="SimSun, 宋体" w:hAnsi="PT Astra Serif" w:cs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>
        <w:rPr>
          <w:rFonts w:ascii="PT Astra Serif" w:eastAsia="SimSun, 宋体" w:hAnsi="PT Astra Serif" w:cs="PT Astra Serif"/>
          <w:sz w:val="28"/>
          <w:szCs w:val="28"/>
        </w:rPr>
        <w:t>в</w:t>
      </w:r>
      <w:proofErr w:type="gramEnd"/>
      <w:r>
        <w:rPr>
          <w:rFonts w:ascii="PT Astra Serif" w:eastAsia="SimSun, 宋体" w:hAnsi="PT Astra Serif" w:cs="PT Astra Serif"/>
          <w:sz w:val="28"/>
          <w:szCs w:val="28"/>
        </w:rPr>
        <w:t xml:space="preserve"> </w:t>
      </w:r>
      <w:r>
        <w:rPr>
          <w:rFonts w:ascii="PT Astra Serif" w:eastAsia="SimSun, 宋体" w:hAnsi="PT Astra Serif" w:cs="PT Astra Serif"/>
          <w:sz w:val="24"/>
        </w:rPr>
        <w:t>__________________________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4"/>
        </w:rPr>
      </w:pPr>
      <w:r>
        <w:rPr>
          <w:rFonts w:ascii="PT Astra Serif" w:eastAsia="SimSun, 宋体" w:hAnsi="PT Astra Serif" w:cs="PT Astra Serif"/>
          <w:sz w:val="24"/>
        </w:rPr>
        <w:t>_____________________________________________________________________________</w:t>
      </w: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  <w:sz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Сведения, подлежащие исправлению: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Текущая редакция: __________________________________________________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__________________________________________________________________</w:t>
      </w: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4"/>
          <w:szCs w:val="28"/>
        </w:rPr>
        <w:t>(перечислить сведения и их параметры, подлежащие исправлению)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lastRenderedPageBreak/>
        <w:t>Новая редакция: ___________________________________________________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__________________________________________________________________</w:t>
      </w:r>
    </w:p>
    <w:p w:rsidR="004E0A63" w:rsidRDefault="004E0A63" w:rsidP="004E0A63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  <w:sz w:val="24"/>
          <w:szCs w:val="28"/>
        </w:rPr>
        <w:t>(указать новую редакцию сведений и их параметров)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Приложение:</w:t>
      </w:r>
      <w:r>
        <w:rPr>
          <w:rFonts w:ascii="PT Astra Serif" w:eastAsia="SimSun, 宋体" w:hAnsi="PT Astra Serif" w:cs="PT Astra Serif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1.____________________________________</w:t>
      </w: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2.____________________________________</w:t>
      </w: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3.____________________________________</w:t>
      </w: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...</w:t>
      </w:r>
      <w:r>
        <w:rPr>
          <w:rFonts w:ascii="PT Astra Serif" w:eastAsia="SimSun, 宋体" w:hAnsi="PT Astra Serif" w:cs="PT Astra Serif"/>
          <w:sz w:val="24"/>
        </w:rPr>
        <w:t xml:space="preserve">                       </w:t>
      </w: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4E0A63" w:rsidRDefault="004E0A63" w:rsidP="004E0A63">
      <w:pPr>
        <w:widowControl w:val="0"/>
        <w:textAlignment w:val="baseline"/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4E0A63" w:rsidRDefault="004E0A63" w:rsidP="004E0A63">
      <w:pPr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647"/>
      </w:tblGrid>
      <w:tr w:rsidR="004E0A63" w:rsidTr="004E0A63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A63" w:rsidRDefault="004E0A63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4E0A63" w:rsidTr="004E0A63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0A63" w:rsidRDefault="004E0A63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A63" w:rsidRDefault="004E0A63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6"/>
          <w:szCs w:val="26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3" w:name="_GoBack_Copy_1_Копия_1"/>
      <w:bookmarkEnd w:id="3"/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 _______________</w:t>
      </w: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06262F" w:rsidRDefault="0006262F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4E0A63" w:rsidRDefault="004E0A63" w:rsidP="004E0A63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4E0A63" w:rsidRDefault="004E0A63" w:rsidP="004E0A63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</w:pPr>
    </w:p>
    <w:p w:rsidR="004E0A63" w:rsidRDefault="004E0A63" w:rsidP="004E0A63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0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34"/>
      </w:tblGrid>
      <w:tr w:rsidR="004E0A63" w:rsidTr="004E0A63">
        <w:tc>
          <w:tcPr>
            <w:tcW w:w="3418" w:type="dxa"/>
          </w:tcPr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</w:tcPr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4E0A63" w:rsidRDefault="004E0A63" w:rsidP="004E0A63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pStyle w:val="Standard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>
        <w:rPr>
          <w:rFonts w:ascii="PT Astra Serif" w:hAnsi="PT Astra Serif" w:cs="PT Astra Serif"/>
        </w:rPr>
        <w:t>______________________________________________</w:t>
      </w:r>
    </w:p>
    <w:p w:rsidR="004E0A63" w:rsidRDefault="004E0A63" w:rsidP="004E0A63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предоставления муниципальной услуги</w:t>
      </w:r>
    </w:p>
    <w:p w:rsidR="004E0A63" w:rsidRDefault="004E0A63" w:rsidP="004E0A63">
      <w:pPr>
        <w:pStyle w:val="Standard"/>
        <w:rPr>
          <w:rFonts w:ascii="PT Astra Serif" w:hAnsi="PT Astra Serif" w:cs="PT Astra Serif"/>
        </w:rPr>
      </w:pPr>
    </w:p>
    <w:p w:rsidR="004E0A63" w:rsidRDefault="004E0A63" w:rsidP="004E0A63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4E0A63" w:rsidRDefault="004E0A63" w:rsidP="004E0A63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4E0A63" w:rsidRDefault="004E0A63" w:rsidP="004E0A63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4E0A63" w:rsidRDefault="004E0A63" w:rsidP="004E0A6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4E0A63" w:rsidRDefault="004E0A63" w:rsidP="004E0A6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4E0A63" w:rsidRDefault="004E0A63" w:rsidP="004E0A6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4E0A63" w:rsidRDefault="004E0A63" w:rsidP="004E0A6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</w:rPr>
        <w:lastRenderedPageBreak/>
        <w:t>…</w:t>
      </w:r>
      <w:r>
        <w:rPr>
          <w:rFonts w:ascii="PT Astra Serif" w:eastAsia="PT Astra Serif" w:hAnsi="PT Astra Serif" w:cs="PT Astra Serif"/>
        </w:rPr>
        <w:t xml:space="preserve">           </w:t>
      </w:r>
    </w:p>
    <w:p w:rsidR="004E0A63" w:rsidRDefault="004E0A63" w:rsidP="004E0A63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</w:p>
    <w:p w:rsidR="004E0A63" w:rsidRDefault="004E0A63" w:rsidP="004E0A63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4E0A63" w:rsidRDefault="004E0A63" w:rsidP="004E0A63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647"/>
      </w:tblGrid>
      <w:tr w:rsidR="004E0A63" w:rsidTr="004E0A63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A63" w:rsidRDefault="004E0A63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A63" w:rsidRDefault="004E0A63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4E0A63" w:rsidTr="004E0A63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0A63" w:rsidRDefault="004E0A63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A63" w:rsidRDefault="004E0A63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4E0A63" w:rsidRDefault="004E0A63" w:rsidP="004E0A6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4E0A63" w:rsidRDefault="004E0A63" w:rsidP="004E0A6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4E0A63" w:rsidRDefault="004E0A63" w:rsidP="004E0A63">
      <w:pPr>
        <w:jc w:val="center"/>
        <w:rPr>
          <w:rFonts w:ascii="PT Astra Serif" w:hAnsi="PT Astra Serif" w:cs="PT Astra Serif"/>
          <w:sz w:val="24"/>
        </w:rPr>
      </w:pPr>
    </w:p>
    <w:p w:rsidR="004E0A63" w:rsidRDefault="004E0A63" w:rsidP="004E0A63">
      <w:pPr>
        <w:pStyle w:val="Standard"/>
        <w:ind w:firstLine="709"/>
        <w:rPr>
          <w:rFonts w:ascii="PT Astra Serif" w:hAnsi="PT Astra Serif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4E0A63" w:rsidRDefault="004E0A63" w:rsidP="004E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lastRenderedPageBreak/>
        <w:t>Приложение № 5</w:t>
      </w:r>
    </w:p>
    <w:p w:rsidR="004E0A63" w:rsidRDefault="004E0A63" w:rsidP="004E0A63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4E0A63" w:rsidRDefault="004E0A63" w:rsidP="004E0A63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4E0A63" w:rsidRDefault="004E0A63" w:rsidP="004E0A63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4E0A63" w:rsidRDefault="004E0A63" w:rsidP="004E0A63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3"/>
        <w:gridCol w:w="4805"/>
      </w:tblGrid>
      <w:tr w:rsidR="004E0A63" w:rsidTr="004E0A63">
        <w:tc>
          <w:tcPr>
            <w:tcW w:w="4776" w:type="dxa"/>
          </w:tcPr>
          <w:p w:rsidR="004E0A63" w:rsidRDefault="004E0A63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4E0A63" w:rsidRDefault="004E0A63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4E0A63" w:rsidRDefault="004E0A63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</w:tcPr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4E0A63" w:rsidRDefault="004E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4E0A63" w:rsidRDefault="004E0A63" w:rsidP="004E0A63">
      <w:pPr>
        <w:pStyle w:val="Standard"/>
        <w:ind w:right="-1"/>
        <w:rPr>
          <w:rFonts w:ascii="PT Astra Serif" w:hAnsi="PT Astra Serif" w:cs="PT Astra Serif"/>
        </w:rPr>
      </w:pPr>
    </w:p>
    <w:p w:rsidR="004E0A63" w:rsidRDefault="004E0A63" w:rsidP="004E0A63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4E0A63" w:rsidRDefault="004E0A63" w:rsidP="004E0A63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4E0A63" w:rsidRDefault="004E0A63" w:rsidP="004E0A63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E0A63" w:rsidRDefault="004E0A63" w:rsidP="004E0A63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>
        <w:rPr>
          <w:rFonts w:ascii="PT Astra Serif" w:hAnsi="PT Astra Serif" w:cs="PT Astra Serif"/>
          <w:sz w:val="28"/>
          <w:szCs w:val="28"/>
        </w:rPr>
        <w:t>Вам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отказано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приеме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документов,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представленных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Вами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для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</w:rPr>
        <w:tab/>
      </w:r>
      <w:r>
        <w:rPr>
          <w:rFonts w:ascii="PT Astra Serif" w:eastAsia="Arial" w:hAnsi="PT Astra Serif" w:cs="PT Astra Serif"/>
          <w:sz w:val="28"/>
          <w:szCs w:val="28"/>
        </w:rPr>
        <w:t>«Предоставление разрешения на 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PT Astra Serif" w:eastAsia="Times New Roman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>в</w:t>
      </w:r>
      <w:proofErr w:type="gramEnd"/>
      <w:r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>
        <w:rPr>
          <w:rFonts w:ascii="PT Astra Serif" w:eastAsia="Times New Roman" w:hAnsi="PT Astra Serif" w:cs="PT Astra Serif"/>
          <w:sz w:val="24"/>
        </w:rPr>
        <w:t>__________________________</w:t>
      </w:r>
    </w:p>
    <w:p w:rsidR="004E0A63" w:rsidRDefault="004E0A63" w:rsidP="004E0A63">
      <w:pPr>
        <w:rPr>
          <w:rFonts w:ascii="PT Astra Serif" w:hAnsi="PT Astra Serif" w:cs="PT Astra Serif"/>
          <w:sz w:val="24"/>
        </w:rPr>
      </w:pPr>
      <w:r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>
        <w:rPr>
          <w:rFonts w:ascii="PT Astra Serif" w:hAnsi="PT Astra Serif" w:cs="PT Astra Serif"/>
          <w:sz w:val="24"/>
        </w:rPr>
        <w:t>____________</w:t>
      </w:r>
    </w:p>
    <w:p w:rsidR="004E0A63" w:rsidRDefault="004E0A63" w:rsidP="004E0A6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4"/>
        </w:rPr>
        <w:t>(указать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орган</w:t>
      </w:r>
      <w:r>
        <w:rPr>
          <w:rFonts w:ascii="PT Astra Serif" w:eastAsia="Times New Roman" w:hAnsi="PT Astra Serif" w:cs="PT Astra Serif"/>
          <w:sz w:val="24"/>
        </w:rPr>
        <w:t xml:space="preserve">, </w:t>
      </w:r>
      <w:r>
        <w:rPr>
          <w:rFonts w:ascii="PT Astra Serif" w:hAnsi="PT Astra Serif" w:cs="PT Astra Serif"/>
          <w:sz w:val="24"/>
        </w:rPr>
        <w:t>в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который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поданы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документы)</w:t>
      </w:r>
    </w:p>
    <w:p w:rsidR="004E0A63" w:rsidRDefault="004E0A63" w:rsidP="004E0A63">
      <w:pPr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следующим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основаниям</w:t>
      </w:r>
      <w:r>
        <w:rPr>
          <w:rFonts w:ascii="PT Astra Serif" w:eastAsia="Times New Roman" w:hAnsi="PT Astra Serif" w:cs="PT Astra Serif"/>
          <w:sz w:val="24"/>
        </w:rPr>
        <w:t xml:space="preserve"> ________</w:t>
      </w:r>
      <w:r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A63" w:rsidRDefault="004E0A63" w:rsidP="004E0A63">
      <w:pPr>
        <w:jc w:val="center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(указываются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причины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отказа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в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приеме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документов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со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ссылкой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на</w:t>
      </w:r>
      <w:r>
        <w:rPr>
          <w:rFonts w:ascii="PT Astra Serif" w:eastAsia="Times New Roman" w:hAnsi="PT Astra Serif" w:cs="PT Astra Serif"/>
          <w:sz w:val="24"/>
        </w:rPr>
        <w:t xml:space="preserve"> положения</w:t>
      </w:r>
      <w:r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4E0A63" w:rsidRDefault="004E0A63" w:rsidP="004E0A63">
      <w:pPr>
        <w:jc w:val="center"/>
        <w:rPr>
          <w:rFonts w:ascii="PT Astra Serif" w:hAnsi="PT Astra Serif" w:cs="PT Astra Serif"/>
          <w:sz w:val="24"/>
        </w:rPr>
      </w:pPr>
    </w:p>
    <w:p w:rsidR="004E0A63" w:rsidRDefault="004E0A63" w:rsidP="004E0A63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4E0A63" w:rsidRDefault="004E0A63" w:rsidP="004E0A63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4E0A63" w:rsidRDefault="004E0A63" w:rsidP="004E0A63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E0A63" w:rsidRDefault="004E0A63" w:rsidP="004E0A63">
      <w:pPr>
        <w:pStyle w:val="1f2"/>
        <w:shd w:val="clear" w:color="auto" w:fill="FFFFFF"/>
        <w:rPr>
          <w:rFonts w:ascii="PT Astra Serif" w:eastAsia="PT Astra Serif" w:hAnsi="PT Astra Serif" w:cs="PT Astra Serif"/>
          <w:i/>
        </w:rPr>
      </w:pPr>
      <w:r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4E0A63" w:rsidRDefault="004E0A63" w:rsidP="004E0A63">
      <w:pPr>
        <w:suppressAutoHyphens w:val="0"/>
        <w:rPr>
          <w:rFonts w:ascii="Times New Roman" w:hAnsi="Times New Roman" w:cs="Times New Roman"/>
          <w:kern w:val="0"/>
          <w:sz w:val="24"/>
          <w:lang w:eastAsia="ru-RU" w:bidi="ar-SA"/>
        </w:rPr>
      </w:pPr>
      <w:r>
        <w:rPr>
          <w:rFonts w:ascii="PT Astra Serif" w:eastAsia="PT Astra Serif" w:hAnsi="PT Astra Serif" w:cs="PT Astra Serif"/>
          <w:i/>
          <w:kern w:val="0"/>
        </w:rPr>
        <w:t xml:space="preserve"> </w:t>
      </w:r>
      <w:proofErr w:type="gramStart"/>
      <w:r>
        <w:rPr>
          <w:rFonts w:ascii="PT Astra Serif" w:hAnsi="PT Astra Serif" w:cs="PT Astra Serif"/>
          <w:kern w:val="0"/>
        </w:rPr>
        <w:t>(Ф.И.О. ответственного исполнителя)                                                                     (подпись</w:t>
      </w:r>
      <w:r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gramEnd"/>
    </w:p>
    <w:p w:rsidR="009A6E4D" w:rsidRPr="00754265" w:rsidRDefault="009A6E4D" w:rsidP="004E0A63">
      <w:pPr>
        <w:widowControl w:val="0"/>
        <w:ind w:left="2835"/>
        <w:jc w:val="center"/>
        <w:textAlignment w:val="baseline"/>
        <w:rPr>
          <w:rFonts w:ascii="PT Astra Serif" w:hAnsi="PT Astra Serif"/>
        </w:rPr>
      </w:pPr>
    </w:p>
    <w:sectPr w:rsidR="009A6E4D" w:rsidRPr="00754265" w:rsidSect="00940857">
      <w:headerReference w:type="default" r:id="rId11"/>
      <w:pgSz w:w="11906" w:h="16838"/>
      <w:pgMar w:top="1276" w:right="707" w:bottom="851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5C" w:rsidRDefault="0023775C">
      <w:r>
        <w:separator/>
      </w:r>
    </w:p>
  </w:endnote>
  <w:endnote w:type="continuationSeparator" w:id="0">
    <w:p w:rsidR="0023775C" w:rsidRDefault="002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5C" w:rsidRDefault="0023775C">
      <w:pPr>
        <w:rPr>
          <w:sz w:val="12"/>
        </w:rPr>
      </w:pPr>
      <w:r>
        <w:separator/>
      </w:r>
    </w:p>
  </w:footnote>
  <w:footnote w:type="continuationSeparator" w:id="0">
    <w:p w:rsidR="0023775C" w:rsidRDefault="0023775C">
      <w:pPr>
        <w:rPr>
          <w:sz w:val="12"/>
        </w:rPr>
      </w:pPr>
      <w:r>
        <w:continuationSeparator/>
      </w:r>
    </w:p>
  </w:footnote>
  <w:footnote w:id="1">
    <w:p w:rsidR="004E0A63" w:rsidRDefault="004E0A63" w:rsidP="004E0A63">
      <w:pPr>
        <w:pStyle w:val="afff3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962F7E" w:rsidRDefault="00962F7E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50">
          <w:rPr>
            <w:noProof/>
          </w:rPr>
          <w:t>31</w:t>
        </w:r>
        <w:r>
          <w:fldChar w:fldCharType="end"/>
        </w:r>
      </w:p>
    </w:sdtContent>
  </w:sdt>
  <w:p w:rsidR="00962F7E" w:rsidRDefault="00962F7E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5952"/>
    <w:rsid w:val="0001009D"/>
    <w:rsid w:val="00011FCE"/>
    <w:rsid w:val="0002034E"/>
    <w:rsid w:val="0002560F"/>
    <w:rsid w:val="00030606"/>
    <w:rsid w:val="00030A44"/>
    <w:rsid w:val="00031B5B"/>
    <w:rsid w:val="00035110"/>
    <w:rsid w:val="00035E9D"/>
    <w:rsid w:val="00043C82"/>
    <w:rsid w:val="0004691E"/>
    <w:rsid w:val="00053C64"/>
    <w:rsid w:val="0005721B"/>
    <w:rsid w:val="0006165E"/>
    <w:rsid w:val="0006262F"/>
    <w:rsid w:val="000718AA"/>
    <w:rsid w:val="00071F1F"/>
    <w:rsid w:val="00077FAD"/>
    <w:rsid w:val="000A1EA9"/>
    <w:rsid w:val="000A43B1"/>
    <w:rsid w:val="000B72D8"/>
    <w:rsid w:val="000C37FF"/>
    <w:rsid w:val="000C5020"/>
    <w:rsid w:val="000C5CF4"/>
    <w:rsid w:val="000C665B"/>
    <w:rsid w:val="000D0D86"/>
    <w:rsid w:val="000D23AD"/>
    <w:rsid w:val="000D44CD"/>
    <w:rsid w:val="000E090A"/>
    <w:rsid w:val="000E0A00"/>
    <w:rsid w:val="000E5E6F"/>
    <w:rsid w:val="000E7BE9"/>
    <w:rsid w:val="000F0CC7"/>
    <w:rsid w:val="000F20DB"/>
    <w:rsid w:val="00117A91"/>
    <w:rsid w:val="00120599"/>
    <w:rsid w:val="00130DB7"/>
    <w:rsid w:val="00135D69"/>
    <w:rsid w:val="00136A8C"/>
    <w:rsid w:val="001400E0"/>
    <w:rsid w:val="00142AAC"/>
    <w:rsid w:val="001476F7"/>
    <w:rsid w:val="00161218"/>
    <w:rsid w:val="00171276"/>
    <w:rsid w:val="00193B13"/>
    <w:rsid w:val="00193D23"/>
    <w:rsid w:val="001A184E"/>
    <w:rsid w:val="001B74C8"/>
    <w:rsid w:val="001C5931"/>
    <w:rsid w:val="001C60D0"/>
    <w:rsid w:val="001C66D0"/>
    <w:rsid w:val="001D4D36"/>
    <w:rsid w:val="001F0524"/>
    <w:rsid w:val="001F7799"/>
    <w:rsid w:val="00200D22"/>
    <w:rsid w:val="00201B60"/>
    <w:rsid w:val="00202FAA"/>
    <w:rsid w:val="00203208"/>
    <w:rsid w:val="0020760C"/>
    <w:rsid w:val="00212C7C"/>
    <w:rsid w:val="002140F1"/>
    <w:rsid w:val="00220B76"/>
    <w:rsid w:val="00221E47"/>
    <w:rsid w:val="00222D1C"/>
    <w:rsid w:val="0022402A"/>
    <w:rsid w:val="002373A6"/>
    <w:rsid w:val="0023775C"/>
    <w:rsid w:val="00241AFC"/>
    <w:rsid w:val="00241DFC"/>
    <w:rsid w:val="00243D5E"/>
    <w:rsid w:val="00245F24"/>
    <w:rsid w:val="002526EA"/>
    <w:rsid w:val="00262D3B"/>
    <w:rsid w:val="00264A20"/>
    <w:rsid w:val="00265AD2"/>
    <w:rsid w:val="002709F7"/>
    <w:rsid w:val="00273976"/>
    <w:rsid w:val="00282845"/>
    <w:rsid w:val="00297569"/>
    <w:rsid w:val="0029799D"/>
    <w:rsid w:val="002B334D"/>
    <w:rsid w:val="002C09F1"/>
    <w:rsid w:val="002C13A7"/>
    <w:rsid w:val="002C2534"/>
    <w:rsid w:val="002C2ED9"/>
    <w:rsid w:val="002C59C0"/>
    <w:rsid w:val="002C79A3"/>
    <w:rsid w:val="002D1929"/>
    <w:rsid w:val="002D76D8"/>
    <w:rsid w:val="002E4145"/>
    <w:rsid w:val="002E53A3"/>
    <w:rsid w:val="002F7CD5"/>
    <w:rsid w:val="0030447A"/>
    <w:rsid w:val="003052ED"/>
    <w:rsid w:val="003127CB"/>
    <w:rsid w:val="003130B7"/>
    <w:rsid w:val="003224C9"/>
    <w:rsid w:val="003251FC"/>
    <w:rsid w:val="00333C80"/>
    <w:rsid w:val="00333DD5"/>
    <w:rsid w:val="00335791"/>
    <w:rsid w:val="00340B46"/>
    <w:rsid w:val="00341E35"/>
    <w:rsid w:val="0034375C"/>
    <w:rsid w:val="0034581A"/>
    <w:rsid w:val="003501D0"/>
    <w:rsid w:val="00354959"/>
    <w:rsid w:val="00355C6D"/>
    <w:rsid w:val="00362A94"/>
    <w:rsid w:val="003648E0"/>
    <w:rsid w:val="00372D43"/>
    <w:rsid w:val="00380CCA"/>
    <w:rsid w:val="003853EA"/>
    <w:rsid w:val="00386E3A"/>
    <w:rsid w:val="0039269A"/>
    <w:rsid w:val="00392E44"/>
    <w:rsid w:val="00395C28"/>
    <w:rsid w:val="003A6761"/>
    <w:rsid w:val="003B0ED2"/>
    <w:rsid w:val="003B1AF4"/>
    <w:rsid w:val="003B4329"/>
    <w:rsid w:val="003C5F6A"/>
    <w:rsid w:val="003D18B4"/>
    <w:rsid w:val="003D495F"/>
    <w:rsid w:val="003E03B3"/>
    <w:rsid w:val="003E1D2F"/>
    <w:rsid w:val="003F5E3E"/>
    <w:rsid w:val="00400B5E"/>
    <w:rsid w:val="004043DE"/>
    <w:rsid w:val="00407753"/>
    <w:rsid w:val="00411060"/>
    <w:rsid w:val="004201D8"/>
    <w:rsid w:val="00426480"/>
    <w:rsid w:val="004454D8"/>
    <w:rsid w:val="0045122B"/>
    <w:rsid w:val="00453295"/>
    <w:rsid w:val="00487E3F"/>
    <w:rsid w:val="00487FE0"/>
    <w:rsid w:val="0049054B"/>
    <w:rsid w:val="004957A6"/>
    <w:rsid w:val="004A20F5"/>
    <w:rsid w:val="004A3336"/>
    <w:rsid w:val="004B30D7"/>
    <w:rsid w:val="004B3D23"/>
    <w:rsid w:val="004C0967"/>
    <w:rsid w:val="004C6B4E"/>
    <w:rsid w:val="004D458C"/>
    <w:rsid w:val="004D47D1"/>
    <w:rsid w:val="004D7957"/>
    <w:rsid w:val="004E0A63"/>
    <w:rsid w:val="004F2250"/>
    <w:rsid w:val="004F65FE"/>
    <w:rsid w:val="00503658"/>
    <w:rsid w:val="00513A7C"/>
    <w:rsid w:val="005253FD"/>
    <w:rsid w:val="005262F9"/>
    <w:rsid w:val="005268F6"/>
    <w:rsid w:val="005407CA"/>
    <w:rsid w:val="00543549"/>
    <w:rsid w:val="005439F1"/>
    <w:rsid w:val="0054568F"/>
    <w:rsid w:val="00556F2B"/>
    <w:rsid w:val="00557E97"/>
    <w:rsid w:val="00561A7A"/>
    <w:rsid w:val="00571B3E"/>
    <w:rsid w:val="00572C3B"/>
    <w:rsid w:val="00572DB5"/>
    <w:rsid w:val="00587EE6"/>
    <w:rsid w:val="0059134C"/>
    <w:rsid w:val="00593514"/>
    <w:rsid w:val="005A199E"/>
    <w:rsid w:val="005A2873"/>
    <w:rsid w:val="005A3C08"/>
    <w:rsid w:val="005A4CCB"/>
    <w:rsid w:val="005B336B"/>
    <w:rsid w:val="005C284A"/>
    <w:rsid w:val="005C3AEB"/>
    <w:rsid w:val="005D2CA2"/>
    <w:rsid w:val="005D66FF"/>
    <w:rsid w:val="005E0A99"/>
    <w:rsid w:val="005E0CA8"/>
    <w:rsid w:val="005E1CD0"/>
    <w:rsid w:val="005E726B"/>
    <w:rsid w:val="005F261F"/>
    <w:rsid w:val="00600583"/>
    <w:rsid w:val="00605D4F"/>
    <w:rsid w:val="00616379"/>
    <w:rsid w:val="00630593"/>
    <w:rsid w:val="00634D2B"/>
    <w:rsid w:val="0064177A"/>
    <w:rsid w:val="00653BD8"/>
    <w:rsid w:val="00654E68"/>
    <w:rsid w:val="00655E8F"/>
    <w:rsid w:val="00670EE0"/>
    <w:rsid w:val="00671B1D"/>
    <w:rsid w:val="00676DE1"/>
    <w:rsid w:val="006820CC"/>
    <w:rsid w:val="00687802"/>
    <w:rsid w:val="00692EE4"/>
    <w:rsid w:val="00693833"/>
    <w:rsid w:val="006948F5"/>
    <w:rsid w:val="006A3837"/>
    <w:rsid w:val="006A459F"/>
    <w:rsid w:val="006A7C97"/>
    <w:rsid w:val="006B09E5"/>
    <w:rsid w:val="006C2591"/>
    <w:rsid w:val="006C28D3"/>
    <w:rsid w:val="006D4945"/>
    <w:rsid w:val="006D4F63"/>
    <w:rsid w:val="006D5E44"/>
    <w:rsid w:val="006D6E0B"/>
    <w:rsid w:val="006E1757"/>
    <w:rsid w:val="006E27F0"/>
    <w:rsid w:val="006E3480"/>
    <w:rsid w:val="006F36D6"/>
    <w:rsid w:val="006F427D"/>
    <w:rsid w:val="006F550F"/>
    <w:rsid w:val="006F69AA"/>
    <w:rsid w:val="006F7693"/>
    <w:rsid w:val="00706F5D"/>
    <w:rsid w:val="007076E0"/>
    <w:rsid w:val="00713816"/>
    <w:rsid w:val="00724D16"/>
    <w:rsid w:val="007250F8"/>
    <w:rsid w:val="007261B5"/>
    <w:rsid w:val="00730A01"/>
    <w:rsid w:val="007314C9"/>
    <w:rsid w:val="0074194F"/>
    <w:rsid w:val="00754265"/>
    <w:rsid w:val="0076026D"/>
    <w:rsid w:val="007653BF"/>
    <w:rsid w:val="0076551D"/>
    <w:rsid w:val="007707E1"/>
    <w:rsid w:val="00776B7D"/>
    <w:rsid w:val="007924C6"/>
    <w:rsid w:val="007A55C6"/>
    <w:rsid w:val="007A7E97"/>
    <w:rsid w:val="007C135D"/>
    <w:rsid w:val="007C1810"/>
    <w:rsid w:val="007C4061"/>
    <w:rsid w:val="007C65DD"/>
    <w:rsid w:val="007D00BF"/>
    <w:rsid w:val="007D0E68"/>
    <w:rsid w:val="007D212A"/>
    <w:rsid w:val="007E0BFF"/>
    <w:rsid w:val="007E5767"/>
    <w:rsid w:val="007E728F"/>
    <w:rsid w:val="007F2CC7"/>
    <w:rsid w:val="007F2F14"/>
    <w:rsid w:val="007F3296"/>
    <w:rsid w:val="007F37F9"/>
    <w:rsid w:val="0081370A"/>
    <w:rsid w:val="0082281E"/>
    <w:rsid w:val="00823000"/>
    <w:rsid w:val="008357AA"/>
    <w:rsid w:val="00837F4C"/>
    <w:rsid w:val="00846A21"/>
    <w:rsid w:val="00847FAC"/>
    <w:rsid w:val="00851601"/>
    <w:rsid w:val="008529C8"/>
    <w:rsid w:val="0085656D"/>
    <w:rsid w:val="008745A4"/>
    <w:rsid w:val="008804E3"/>
    <w:rsid w:val="00880F9E"/>
    <w:rsid w:val="00892F46"/>
    <w:rsid w:val="0089433D"/>
    <w:rsid w:val="008959F3"/>
    <w:rsid w:val="008A2E4E"/>
    <w:rsid w:val="008A7253"/>
    <w:rsid w:val="008B4A0E"/>
    <w:rsid w:val="008C14F6"/>
    <w:rsid w:val="008C681E"/>
    <w:rsid w:val="008C6ED4"/>
    <w:rsid w:val="008D6C89"/>
    <w:rsid w:val="008E147D"/>
    <w:rsid w:val="008E1882"/>
    <w:rsid w:val="008E3B24"/>
    <w:rsid w:val="008E4537"/>
    <w:rsid w:val="008F2653"/>
    <w:rsid w:val="008F59FC"/>
    <w:rsid w:val="008F7919"/>
    <w:rsid w:val="009026C0"/>
    <w:rsid w:val="00902B1A"/>
    <w:rsid w:val="0090356A"/>
    <w:rsid w:val="009104D2"/>
    <w:rsid w:val="00912B69"/>
    <w:rsid w:val="00914453"/>
    <w:rsid w:val="00916059"/>
    <w:rsid w:val="009204F8"/>
    <w:rsid w:val="009221D6"/>
    <w:rsid w:val="00924475"/>
    <w:rsid w:val="009272B9"/>
    <w:rsid w:val="00940776"/>
    <w:rsid w:val="00940857"/>
    <w:rsid w:val="00943BD4"/>
    <w:rsid w:val="00945632"/>
    <w:rsid w:val="0095168E"/>
    <w:rsid w:val="009540FA"/>
    <w:rsid w:val="00962F7E"/>
    <w:rsid w:val="00967F47"/>
    <w:rsid w:val="00973C2E"/>
    <w:rsid w:val="0097504C"/>
    <w:rsid w:val="00976369"/>
    <w:rsid w:val="009828E5"/>
    <w:rsid w:val="00991277"/>
    <w:rsid w:val="00996C61"/>
    <w:rsid w:val="009A0ED7"/>
    <w:rsid w:val="009A240E"/>
    <w:rsid w:val="009A4DB0"/>
    <w:rsid w:val="009A6E4D"/>
    <w:rsid w:val="009A7459"/>
    <w:rsid w:val="009B4FF5"/>
    <w:rsid w:val="009C369C"/>
    <w:rsid w:val="009C5767"/>
    <w:rsid w:val="009C7DAD"/>
    <w:rsid w:val="009D164F"/>
    <w:rsid w:val="009D5441"/>
    <w:rsid w:val="009D6B3C"/>
    <w:rsid w:val="009D7503"/>
    <w:rsid w:val="009E5F46"/>
    <w:rsid w:val="009E77FD"/>
    <w:rsid w:val="009F156F"/>
    <w:rsid w:val="009F5B22"/>
    <w:rsid w:val="00A03CBC"/>
    <w:rsid w:val="00A04850"/>
    <w:rsid w:val="00A1360E"/>
    <w:rsid w:val="00A162A9"/>
    <w:rsid w:val="00A227FB"/>
    <w:rsid w:val="00A3233B"/>
    <w:rsid w:val="00A36E65"/>
    <w:rsid w:val="00A43EB4"/>
    <w:rsid w:val="00A56EB1"/>
    <w:rsid w:val="00A604B4"/>
    <w:rsid w:val="00A66581"/>
    <w:rsid w:val="00A715F7"/>
    <w:rsid w:val="00A7288A"/>
    <w:rsid w:val="00A8316F"/>
    <w:rsid w:val="00A87335"/>
    <w:rsid w:val="00AA0D8B"/>
    <w:rsid w:val="00AA62DF"/>
    <w:rsid w:val="00AC00E2"/>
    <w:rsid w:val="00AC1E3D"/>
    <w:rsid w:val="00AC239D"/>
    <w:rsid w:val="00AC3EC3"/>
    <w:rsid w:val="00AC78DE"/>
    <w:rsid w:val="00AD7697"/>
    <w:rsid w:val="00AE3619"/>
    <w:rsid w:val="00AE7E4B"/>
    <w:rsid w:val="00AF1AAB"/>
    <w:rsid w:val="00B041CE"/>
    <w:rsid w:val="00B0795A"/>
    <w:rsid w:val="00B07AA2"/>
    <w:rsid w:val="00B1163D"/>
    <w:rsid w:val="00B14C6D"/>
    <w:rsid w:val="00B1601D"/>
    <w:rsid w:val="00B2041A"/>
    <w:rsid w:val="00B220F1"/>
    <w:rsid w:val="00B23983"/>
    <w:rsid w:val="00B25C3D"/>
    <w:rsid w:val="00B26C4D"/>
    <w:rsid w:val="00B30F35"/>
    <w:rsid w:val="00B322A0"/>
    <w:rsid w:val="00B3505C"/>
    <w:rsid w:val="00B3571A"/>
    <w:rsid w:val="00B35BDB"/>
    <w:rsid w:val="00B3602B"/>
    <w:rsid w:val="00B43548"/>
    <w:rsid w:val="00B533D6"/>
    <w:rsid w:val="00B55151"/>
    <w:rsid w:val="00B630D1"/>
    <w:rsid w:val="00B65CC2"/>
    <w:rsid w:val="00B7336B"/>
    <w:rsid w:val="00B864A3"/>
    <w:rsid w:val="00B93E6B"/>
    <w:rsid w:val="00B9420C"/>
    <w:rsid w:val="00BA55F8"/>
    <w:rsid w:val="00BB1E60"/>
    <w:rsid w:val="00BB590B"/>
    <w:rsid w:val="00BF3708"/>
    <w:rsid w:val="00BF665F"/>
    <w:rsid w:val="00C02032"/>
    <w:rsid w:val="00C1095B"/>
    <w:rsid w:val="00C16E96"/>
    <w:rsid w:val="00C260C3"/>
    <w:rsid w:val="00C31F94"/>
    <w:rsid w:val="00C328BD"/>
    <w:rsid w:val="00C33F14"/>
    <w:rsid w:val="00C4250A"/>
    <w:rsid w:val="00C4395A"/>
    <w:rsid w:val="00C556A5"/>
    <w:rsid w:val="00C6220C"/>
    <w:rsid w:val="00C64BCB"/>
    <w:rsid w:val="00C71E56"/>
    <w:rsid w:val="00C74E14"/>
    <w:rsid w:val="00C75E31"/>
    <w:rsid w:val="00C84423"/>
    <w:rsid w:val="00C84551"/>
    <w:rsid w:val="00C9093F"/>
    <w:rsid w:val="00C956F1"/>
    <w:rsid w:val="00CA37EB"/>
    <w:rsid w:val="00CA4ABA"/>
    <w:rsid w:val="00CA57AB"/>
    <w:rsid w:val="00CB0D97"/>
    <w:rsid w:val="00CB637E"/>
    <w:rsid w:val="00CC0174"/>
    <w:rsid w:val="00CC39D3"/>
    <w:rsid w:val="00CC3D55"/>
    <w:rsid w:val="00CC52BA"/>
    <w:rsid w:val="00CD17A5"/>
    <w:rsid w:val="00CD4C93"/>
    <w:rsid w:val="00CE4704"/>
    <w:rsid w:val="00CE7C28"/>
    <w:rsid w:val="00CF5B0D"/>
    <w:rsid w:val="00D02302"/>
    <w:rsid w:val="00D03F5F"/>
    <w:rsid w:val="00D0502D"/>
    <w:rsid w:val="00D11B3B"/>
    <w:rsid w:val="00D121F6"/>
    <w:rsid w:val="00D13318"/>
    <w:rsid w:val="00D155A3"/>
    <w:rsid w:val="00D15C5C"/>
    <w:rsid w:val="00D17431"/>
    <w:rsid w:val="00D207C4"/>
    <w:rsid w:val="00D2125F"/>
    <w:rsid w:val="00D21F9B"/>
    <w:rsid w:val="00D23419"/>
    <w:rsid w:val="00D24188"/>
    <w:rsid w:val="00D25C29"/>
    <w:rsid w:val="00D277A5"/>
    <w:rsid w:val="00D33FE1"/>
    <w:rsid w:val="00D4222C"/>
    <w:rsid w:val="00D47479"/>
    <w:rsid w:val="00D52400"/>
    <w:rsid w:val="00D563FD"/>
    <w:rsid w:val="00D6515D"/>
    <w:rsid w:val="00D662ED"/>
    <w:rsid w:val="00D67A4E"/>
    <w:rsid w:val="00D7300D"/>
    <w:rsid w:val="00D75838"/>
    <w:rsid w:val="00D77961"/>
    <w:rsid w:val="00D83CF0"/>
    <w:rsid w:val="00D85258"/>
    <w:rsid w:val="00D94AF7"/>
    <w:rsid w:val="00DA18E3"/>
    <w:rsid w:val="00DA50A7"/>
    <w:rsid w:val="00DB232D"/>
    <w:rsid w:val="00DB4B0B"/>
    <w:rsid w:val="00DB6F6F"/>
    <w:rsid w:val="00DB7E79"/>
    <w:rsid w:val="00DC6701"/>
    <w:rsid w:val="00DD11BC"/>
    <w:rsid w:val="00DD3C96"/>
    <w:rsid w:val="00DD4217"/>
    <w:rsid w:val="00DE30D0"/>
    <w:rsid w:val="00DE41EF"/>
    <w:rsid w:val="00DE4DB4"/>
    <w:rsid w:val="00DE77D2"/>
    <w:rsid w:val="00DF2991"/>
    <w:rsid w:val="00DF32A4"/>
    <w:rsid w:val="00DF68C0"/>
    <w:rsid w:val="00E158DB"/>
    <w:rsid w:val="00E20753"/>
    <w:rsid w:val="00E2746D"/>
    <w:rsid w:val="00E32AB9"/>
    <w:rsid w:val="00E33CD1"/>
    <w:rsid w:val="00E34D7F"/>
    <w:rsid w:val="00E42640"/>
    <w:rsid w:val="00E52A4D"/>
    <w:rsid w:val="00E54119"/>
    <w:rsid w:val="00E54EA1"/>
    <w:rsid w:val="00E6438A"/>
    <w:rsid w:val="00E76481"/>
    <w:rsid w:val="00E813C6"/>
    <w:rsid w:val="00E9208F"/>
    <w:rsid w:val="00E95FE8"/>
    <w:rsid w:val="00EB5EAE"/>
    <w:rsid w:val="00EB6CFB"/>
    <w:rsid w:val="00EC0C71"/>
    <w:rsid w:val="00ED2B69"/>
    <w:rsid w:val="00EE6B2E"/>
    <w:rsid w:val="00EE6B60"/>
    <w:rsid w:val="00EF1038"/>
    <w:rsid w:val="00EF33FA"/>
    <w:rsid w:val="00EF5DEA"/>
    <w:rsid w:val="00F00065"/>
    <w:rsid w:val="00F04CC3"/>
    <w:rsid w:val="00F1305D"/>
    <w:rsid w:val="00F17955"/>
    <w:rsid w:val="00F20E93"/>
    <w:rsid w:val="00F2401B"/>
    <w:rsid w:val="00F2404F"/>
    <w:rsid w:val="00F30E43"/>
    <w:rsid w:val="00F31F29"/>
    <w:rsid w:val="00F36DF2"/>
    <w:rsid w:val="00F42737"/>
    <w:rsid w:val="00F44DE2"/>
    <w:rsid w:val="00F464C2"/>
    <w:rsid w:val="00F47139"/>
    <w:rsid w:val="00F5216C"/>
    <w:rsid w:val="00F54226"/>
    <w:rsid w:val="00F56767"/>
    <w:rsid w:val="00F608C0"/>
    <w:rsid w:val="00F72B3B"/>
    <w:rsid w:val="00F7595E"/>
    <w:rsid w:val="00F76D35"/>
    <w:rsid w:val="00F76D6A"/>
    <w:rsid w:val="00F84B3C"/>
    <w:rsid w:val="00F86A49"/>
    <w:rsid w:val="00F913FC"/>
    <w:rsid w:val="00F97CD6"/>
    <w:rsid w:val="00F97ED9"/>
    <w:rsid w:val="00FA0AC5"/>
    <w:rsid w:val="00FA5814"/>
    <w:rsid w:val="00FA6B96"/>
    <w:rsid w:val="00FA6C87"/>
    <w:rsid w:val="00FB5983"/>
    <w:rsid w:val="00FB6D9D"/>
    <w:rsid w:val="00FC05BF"/>
    <w:rsid w:val="00FC2C61"/>
    <w:rsid w:val="00FC486B"/>
    <w:rsid w:val="00FD39C1"/>
    <w:rsid w:val="00FD6018"/>
    <w:rsid w:val="00FD7517"/>
    <w:rsid w:val="00FE0B98"/>
    <w:rsid w:val="00FE1440"/>
    <w:rsid w:val="00FE1A29"/>
    <w:rsid w:val="00FE304B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uiPriority="0"/>
    <w:lsdException w:name="index heading" w:qFormat="1"/>
    <w:lsdException w:name="caption" w:qFormat="1"/>
    <w:lsdException w:name="footnote reference" w:uiPriority="0"/>
    <w:lsdException w:name="endnote reference" w:uiPriority="0"/>
    <w:lsdException w:name="endnote text" w:uiPriority="0"/>
    <w:lsdException w:name="List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link w:val="10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link w:val="20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link w:val="30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uiPriority w:val="99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link w:val="af0"/>
    <w:uiPriority w:val="99"/>
    <w:qFormat/>
    <w:pPr>
      <w:spacing w:after="140" w:line="276" w:lineRule="auto"/>
    </w:pPr>
  </w:style>
  <w:style w:type="paragraph" w:styleId="af1">
    <w:name w:val="List"/>
    <w:basedOn w:val="Textbody"/>
    <w:uiPriority w:val="99"/>
    <w:qFormat/>
  </w:style>
  <w:style w:type="paragraph" w:styleId="af2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uiPriority w:val="99"/>
    <w:qFormat/>
    <w:pPr>
      <w:suppressLineNumbers/>
    </w:pPr>
  </w:style>
  <w:style w:type="paragraph" w:customStyle="1" w:styleId="17">
    <w:name w:val="Указатель1"/>
    <w:basedOn w:val="Standard"/>
    <w:uiPriority w:val="99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uiPriority w:val="99"/>
    <w:qFormat/>
    <w:pPr>
      <w:spacing w:after="120"/>
    </w:pPr>
  </w:style>
  <w:style w:type="paragraph" w:customStyle="1" w:styleId="22">
    <w:name w:val="Указатель22"/>
    <w:basedOn w:val="Standard"/>
    <w:uiPriority w:val="99"/>
    <w:qFormat/>
    <w:pPr>
      <w:suppressLineNumbers/>
    </w:pPr>
  </w:style>
  <w:style w:type="paragraph" w:customStyle="1" w:styleId="19">
    <w:name w:val="Название объекта19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uiPriority w:val="99"/>
    <w:qFormat/>
    <w:pPr>
      <w:suppressLineNumbers/>
    </w:pPr>
  </w:style>
  <w:style w:type="paragraph" w:customStyle="1" w:styleId="18">
    <w:name w:val="Название объекта18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uiPriority w:val="99"/>
    <w:qFormat/>
    <w:pPr>
      <w:suppressLineNumbers/>
    </w:pPr>
  </w:style>
  <w:style w:type="paragraph" w:customStyle="1" w:styleId="170">
    <w:name w:val="Название объекта17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uiPriority w:val="99"/>
    <w:qFormat/>
    <w:pPr>
      <w:suppressLineNumbers/>
    </w:pPr>
  </w:style>
  <w:style w:type="paragraph" w:customStyle="1" w:styleId="160">
    <w:name w:val="Название объекта16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uiPriority w:val="99"/>
    <w:qFormat/>
    <w:pPr>
      <w:suppressLineNumbers/>
    </w:pPr>
  </w:style>
  <w:style w:type="paragraph" w:customStyle="1" w:styleId="150">
    <w:name w:val="Название объекта15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uiPriority w:val="99"/>
    <w:qFormat/>
    <w:pPr>
      <w:suppressLineNumbers/>
    </w:pPr>
  </w:style>
  <w:style w:type="paragraph" w:customStyle="1" w:styleId="140">
    <w:name w:val="Название объекта14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uiPriority w:val="99"/>
    <w:qFormat/>
    <w:pPr>
      <w:suppressLineNumbers/>
    </w:pPr>
  </w:style>
  <w:style w:type="paragraph" w:customStyle="1" w:styleId="130">
    <w:name w:val="Название объекта13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uiPriority w:val="99"/>
    <w:qFormat/>
    <w:pPr>
      <w:suppressLineNumbers/>
    </w:pPr>
  </w:style>
  <w:style w:type="paragraph" w:customStyle="1" w:styleId="120">
    <w:name w:val="Название объекта12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uiPriority w:val="99"/>
    <w:qFormat/>
    <w:pPr>
      <w:suppressLineNumbers/>
    </w:pPr>
  </w:style>
  <w:style w:type="paragraph" w:customStyle="1" w:styleId="110">
    <w:name w:val="Название объекта11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uiPriority w:val="99"/>
    <w:qFormat/>
    <w:pPr>
      <w:suppressLineNumbers/>
    </w:pPr>
  </w:style>
  <w:style w:type="paragraph" w:customStyle="1" w:styleId="101">
    <w:name w:val="Название объекта10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uiPriority w:val="99"/>
    <w:qFormat/>
    <w:pPr>
      <w:suppressLineNumbers/>
    </w:pPr>
  </w:style>
  <w:style w:type="paragraph" w:customStyle="1" w:styleId="90">
    <w:name w:val="Название объекта9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uiPriority w:val="99"/>
    <w:qFormat/>
    <w:pPr>
      <w:suppressLineNumbers/>
    </w:pPr>
  </w:style>
  <w:style w:type="paragraph" w:customStyle="1" w:styleId="80">
    <w:name w:val="Название объекта8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uiPriority w:val="99"/>
    <w:qFormat/>
    <w:pPr>
      <w:suppressLineNumbers/>
    </w:pPr>
  </w:style>
  <w:style w:type="paragraph" w:customStyle="1" w:styleId="70">
    <w:name w:val="Название объекта7"/>
    <w:basedOn w:val="Standard"/>
    <w:uiPriority w:val="99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uiPriority w:val="99"/>
    <w:qFormat/>
    <w:rPr>
      <w:rFonts w:eastAsia="Times New Roman" w:cs="Times New Roman"/>
    </w:rPr>
  </w:style>
  <w:style w:type="paragraph" w:customStyle="1" w:styleId="60">
    <w:name w:val="Название объекта6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uiPriority w:val="99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4">
    <w:name w:val="Содержимое врезки"/>
    <w:basedOn w:val="Standard"/>
    <w:uiPriority w:val="99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uiPriority w:val="99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5">
    <w:name w:val="Содержимое таблицы"/>
    <w:basedOn w:val="Standard"/>
    <w:uiPriority w:val="99"/>
    <w:qFormat/>
    <w:rPr>
      <w:rFonts w:eastAsia="Times New Roman" w:cs="Times New Roman"/>
    </w:r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</w:rPr>
  </w:style>
  <w:style w:type="paragraph" w:customStyle="1" w:styleId="23">
    <w:name w:val="Указатель2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2">
    <w:name w:val="Указатель3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uiPriority w:val="99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3">
    <w:name w:val="Название объекта3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uiPriority w:val="99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7">
    <w:name w:val="No Spacing"/>
    <w:uiPriority w:val="99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uiPriority w:val="99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uiPriority w:val="99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8">
    <w:name w:val="Subtitle"/>
    <w:basedOn w:val="a0"/>
    <w:next w:val="Textbody"/>
    <w:link w:val="af9"/>
    <w:qFormat/>
    <w:pPr>
      <w:spacing w:before="60"/>
      <w:jc w:val="center"/>
    </w:pPr>
    <w:rPr>
      <w:sz w:val="36"/>
    </w:rPr>
  </w:style>
  <w:style w:type="paragraph" w:customStyle="1" w:styleId="1d">
    <w:name w:val="Цитата1"/>
    <w:uiPriority w:val="99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a">
    <w:name w:val="Верхний и нижний колонтитулы"/>
    <w:basedOn w:val="Standard"/>
    <w:uiPriority w:val="99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Колонтитул"/>
    <w:basedOn w:val="a"/>
    <w:uiPriority w:val="99"/>
    <w:qFormat/>
  </w:style>
  <w:style w:type="paragraph" w:styleId="afc">
    <w:name w:val="footer"/>
    <w:basedOn w:val="Standard"/>
    <w:link w:val="afd"/>
    <w:rPr>
      <w:rFonts w:eastAsia="Times New Roman" w:cs="Times New Roman"/>
    </w:rPr>
  </w:style>
  <w:style w:type="paragraph" w:styleId="afe">
    <w:name w:val="header"/>
    <w:basedOn w:val="Standard"/>
    <w:link w:val="1e"/>
    <w:uiPriority w:val="99"/>
    <w:rPr>
      <w:rFonts w:eastAsia="Times New Roman" w:cs="Times New Roman"/>
    </w:rPr>
  </w:style>
  <w:style w:type="paragraph" w:customStyle="1" w:styleId="ConsPlusNonformat">
    <w:name w:val="ConsPlusNonformat"/>
    <w:uiPriority w:val="99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uiPriority w:val="99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">
    <w:name w:val="Balloon Text"/>
    <w:link w:val="aff0"/>
    <w:uiPriority w:val="99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uiPriority w:val="99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f">
    <w:name w:val="нум список 1"/>
    <w:uiPriority w:val="99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uiPriority w:val="99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uiPriority w:val="99"/>
    <w:qFormat/>
    <w:pPr>
      <w:suppressAutoHyphens w:val="0"/>
      <w:jc w:val="both"/>
    </w:pPr>
  </w:style>
  <w:style w:type="paragraph" w:customStyle="1" w:styleId="DefinitionTerm">
    <w:name w:val="Definition Term"/>
    <w:basedOn w:val="a"/>
    <w:uiPriority w:val="99"/>
    <w:qFormat/>
  </w:style>
  <w:style w:type="paragraph" w:customStyle="1" w:styleId="DefinitionList">
    <w:name w:val="Definition List"/>
    <w:basedOn w:val="a"/>
    <w:uiPriority w:val="99"/>
    <w:qFormat/>
    <w:pPr>
      <w:ind w:left="360"/>
    </w:pPr>
  </w:style>
  <w:style w:type="paragraph" w:customStyle="1" w:styleId="H1">
    <w:name w:val="H1"/>
    <w:basedOn w:val="a"/>
    <w:uiPriority w:val="99"/>
    <w:qFormat/>
    <w:pPr>
      <w:keepNext/>
    </w:pPr>
    <w:rPr>
      <w:b/>
      <w:sz w:val="48"/>
    </w:rPr>
  </w:style>
  <w:style w:type="paragraph" w:customStyle="1" w:styleId="H2">
    <w:name w:val="H2"/>
    <w:basedOn w:val="a"/>
    <w:uiPriority w:val="99"/>
    <w:qFormat/>
    <w:pPr>
      <w:keepNext/>
    </w:pPr>
    <w:rPr>
      <w:b/>
      <w:sz w:val="36"/>
    </w:rPr>
  </w:style>
  <w:style w:type="paragraph" w:customStyle="1" w:styleId="H3">
    <w:name w:val="H3"/>
    <w:basedOn w:val="a"/>
    <w:uiPriority w:val="99"/>
    <w:qFormat/>
    <w:pPr>
      <w:keepNext/>
    </w:pPr>
    <w:rPr>
      <w:b/>
      <w:sz w:val="28"/>
    </w:rPr>
  </w:style>
  <w:style w:type="paragraph" w:customStyle="1" w:styleId="H4">
    <w:name w:val="H4"/>
    <w:basedOn w:val="a"/>
    <w:uiPriority w:val="99"/>
    <w:qFormat/>
    <w:pPr>
      <w:keepNext/>
    </w:pPr>
    <w:rPr>
      <w:b/>
    </w:rPr>
  </w:style>
  <w:style w:type="paragraph" w:customStyle="1" w:styleId="H5">
    <w:name w:val="H5"/>
    <w:basedOn w:val="a"/>
    <w:uiPriority w:val="99"/>
    <w:qFormat/>
    <w:pPr>
      <w:keepNext/>
    </w:pPr>
    <w:rPr>
      <w:b/>
    </w:rPr>
  </w:style>
  <w:style w:type="paragraph" w:customStyle="1" w:styleId="H6">
    <w:name w:val="H6"/>
    <w:basedOn w:val="a"/>
    <w:uiPriority w:val="99"/>
    <w:qFormat/>
    <w:pPr>
      <w:keepNext/>
    </w:pPr>
    <w:rPr>
      <w:b/>
      <w:sz w:val="16"/>
    </w:rPr>
  </w:style>
  <w:style w:type="paragraph" w:customStyle="1" w:styleId="Address">
    <w:name w:val="Address"/>
    <w:basedOn w:val="a"/>
    <w:uiPriority w:val="99"/>
    <w:qFormat/>
    <w:rPr>
      <w:i/>
    </w:rPr>
  </w:style>
  <w:style w:type="paragraph" w:customStyle="1" w:styleId="Blockquote">
    <w:name w:val="Blockquote"/>
    <w:basedOn w:val="a"/>
    <w:uiPriority w:val="99"/>
    <w:qFormat/>
    <w:pPr>
      <w:ind w:left="360" w:right="360"/>
    </w:pPr>
  </w:style>
  <w:style w:type="paragraph" w:customStyle="1" w:styleId="Preformatted">
    <w:name w:val="Preformatted"/>
    <w:basedOn w:val="a"/>
    <w:uiPriority w:val="99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uiPriority w:val="99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uiPriority w:val="99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uiPriority w:val="99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  <w:link w:val="aff4"/>
    <w:uiPriority w:val="99"/>
    <w:qFormat/>
  </w:style>
  <w:style w:type="paragraph" w:customStyle="1" w:styleId="1f0">
    <w:name w:val="Обычная таблица1"/>
    <w:uiPriority w:val="99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5">
    <w:name w:val="List Paragraph"/>
    <w:basedOn w:val="a"/>
    <w:uiPriority w:val="99"/>
    <w:qFormat/>
    <w:pPr>
      <w:spacing w:after="200"/>
      <w:ind w:left="720"/>
      <w:contextualSpacing/>
    </w:pPr>
  </w:style>
  <w:style w:type="paragraph" w:styleId="aff6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uiPriority w:val="99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uiPriority w:val="99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uiPriority w:val="99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uiPriority w:val="99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uiPriority w:val="99"/>
    <w:qFormat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7">
    <w:name w:val="annotation text"/>
    <w:basedOn w:val="a"/>
    <w:link w:val="aff8"/>
    <w:uiPriority w:val="99"/>
    <w:unhideWhenUsed/>
    <w:qFormat/>
    <w:rsid w:val="002D1929"/>
    <w:rPr>
      <w:szCs w:val="18"/>
    </w:rPr>
  </w:style>
  <w:style w:type="character" w:customStyle="1" w:styleId="aff8">
    <w:name w:val="Текст примечания Знак"/>
    <w:basedOn w:val="a1"/>
    <w:link w:val="aff7"/>
    <w:uiPriority w:val="99"/>
    <w:rsid w:val="002D1929"/>
    <w:rPr>
      <w:szCs w:val="18"/>
    </w:rPr>
  </w:style>
  <w:style w:type="paragraph" w:styleId="aff9">
    <w:name w:val="annotation subject"/>
    <w:basedOn w:val="aff7"/>
    <w:next w:val="aff7"/>
    <w:link w:val="affa"/>
    <w:uiPriority w:val="99"/>
    <w:qFormat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a">
    <w:name w:val="Тема примечания Знак"/>
    <w:basedOn w:val="aff8"/>
    <w:link w:val="aff9"/>
    <w:uiPriority w:val="99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uiPriority w:val="99"/>
    <w:qFormat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3">
    <w:name w:val="Нет списка1"/>
    <w:next w:val="a3"/>
    <w:uiPriority w:val="99"/>
    <w:semiHidden/>
    <w:unhideWhenUsed/>
    <w:rsid w:val="00EC0C71"/>
  </w:style>
  <w:style w:type="paragraph" w:customStyle="1" w:styleId="affb">
    <w:name w:val="Базовый"/>
    <w:uiPriority w:val="99"/>
    <w:qFormat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c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d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e">
    <w:name w:val="Привязка сноски"/>
    <w:rsid w:val="00EC0C71"/>
    <w:rPr>
      <w:vertAlign w:val="superscript"/>
    </w:rPr>
  </w:style>
  <w:style w:type="character" w:customStyle="1" w:styleId="afff">
    <w:name w:val="Привязка концевой сноски"/>
    <w:rsid w:val="00EC0C71"/>
    <w:rPr>
      <w:vertAlign w:val="superscript"/>
    </w:rPr>
  </w:style>
  <w:style w:type="character" w:customStyle="1" w:styleId="afff0">
    <w:name w:val="Символы концевой сноски"/>
    <w:rsid w:val="00EC0C71"/>
  </w:style>
  <w:style w:type="paragraph" w:styleId="afff1">
    <w:name w:val="Title"/>
    <w:basedOn w:val="affb"/>
    <w:link w:val="afff2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f2">
    <w:name w:val="Название Знак"/>
    <w:basedOn w:val="a1"/>
    <w:link w:val="afff1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3">
    <w:name w:val="Сноска"/>
    <w:basedOn w:val="affb"/>
    <w:uiPriority w:val="99"/>
    <w:qFormat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b"/>
    <w:uiPriority w:val="99"/>
    <w:qFormat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b"/>
    <w:uiPriority w:val="99"/>
    <w:qFormat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b"/>
    <w:uiPriority w:val="99"/>
    <w:qFormat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4">
    <w:name w:val="endnote text"/>
    <w:basedOn w:val="affb"/>
    <w:link w:val="1f4"/>
    <w:rsid w:val="00EC0C71"/>
    <w:rPr>
      <w:sz w:val="18"/>
      <w:szCs w:val="18"/>
    </w:rPr>
  </w:style>
  <w:style w:type="character" w:customStyle="1" w:styleId="1f4">
    <w:name w:val="Текст концевой сноски Знак1"/>
    <w:basedOn w:val="a1"/>
    <w:link w:val="afff4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afff5">
    <w:basedOn w:val="a"/>
    <w:next w:val="af"/>
    <w:rsid w:val="00487E3F"/>
    <w:pPr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customStyle="1" w:styleId="aff4">
    <w:name w:val="Текст сноски Знак"/>
    <w:basedOn w:val="a1"/>
    <w:link w:val="aff3"/>
    <w:uiPriority w:val="99"/>
    <w:rsid w:val="00940857"/>
  </w:style>
  <w:style w:type="character" w:customStyle="1" w:styleId="10">
    <w:name w:val="Заголовок 1 Знак"/>
    <w:basedOn w:val="a1"/>
    <w:link w:val="1"/>
    <w:rsid w:val="004E0A63"/>
    <w:rPr>
      <w:rFonts w:ascii="Arial" w:eastAsia="Arial" w:hAnsi="Arial" w:cs="Arial"/>
      <w:b/>
      <w:sz w:val="32"/>
    </w:rPr>
  </w:style>
  <w:style w:type="character" w:customStyle="1" w:styleId="20">
    <w:name w:val="Заголовок 2 Знак"/>
    <w:basedOn w:val="a1"/>
    <w:link w:val="2"/>
    <w:rsid w:val="004E0A63"/>
    <w:rPr>
      <w:rFonts w:ascii="Arial" w:eastAsia="Arial" w:hAnsi="Arial" w:cs="Arial"/>
      <w:b/>
      <w:sz w:val="32"/>
    </w:rPr>
  </w:style>
  <w:style w:type="character" w:customStyle="1" w:styleId="30">
    <w:name w:val="Заголовок 3 Знак"/>
    <w:basedOn w:val="a1"/>
    <w:link w:val="3"/>
    <w:rsid w:val="004E0A63"/>
    <w:rPr>
      <w:rFonts w:ascii="Arial" w:eastAsia="Arial" w:hAnsi="Arial" w:cs="Arial"/>
      <w:b/>
      <w:sz w:val="26"/>
    </w:rPr>
  </w:style>
  <w:style w:type="character" w:styleId="afff6">
    <w:name w:val="FollowedHyperlink"/>
    <w:basedOn w:val="a1"/>
    <w:uiPriority w:val="99"/>
    <w:semiHidden/>
    <w:unhideWhenUsed/>
    <w:rsid w:val="004E0A63"/>
    <w:rPr>
      <w:color w:val="954F72" w:themeColor="followedHyperlink"/>
      <w:u w:val="single"/>
    </w:rPr>
  </w:style>
  <w:style w:type="paragraph" w:styleId="1f5">
    <w:name w:val="index 1"/>
    <w:basedOn w:val="a"/>
    <w:next w:val="a"/>
    <w:autoRedefine/>
    <w:uiPriority w:val="99"/>
    <w:semiHidden/>
    <w:unhideWhenUsed/>
    <w:qFormat/>
    <w:rsid w:val="004E0A63"/>
    <w:pPr>
      <w:ind w:left="200" w:hanging="200"/>
    </w:pPr>
  </w:style>
  <w:style w:type="character" w:customStyle="1" w:styleId="af0">
    <w:name w:val="Основной текст Знак"/>
    <w:basedOn w:val="a1"/>
    <w:link w:val="af"/>
    <w:uiPriority w:val="99"/>
    <w:rsid w:val="004E0A63"/>
  </w:style>
  <w:style w:type="character" w:customStyle="1" w:styleId="aff0">
    <w:name w:val="Текст выноски Знак"/>
    <w:basedOn w:val="a1"/>
    <w:link w:val="aff"/>
    <w:uiPriority w:val="99"/>
    <w:rsid w:val="004E0A63"/>
    <w:rPr>
      <w:rFonts w:ascii="Tahoma" w:eastAsia="SimSun, 宋体" w:hAnsi="Tahoma"/>
      <w:color w:val="000000"/>
      <w:sz w:val="16"/>
      <w:szCs w:val="20"/>
    </w:rPr>
  </w:style>
  <w:style w:type="character" w:customStyle="1" w:styleId="af9">
    <w:name w:val="Подзаголовок Знак"/>
    <w:basedOn w:val="a1"/>
    <w:link w:val="af8"/>
    <w:rsid w:val="004E0A63"/>
    <w:rPr>
      <w:rFonts w:ascii="Arial" w:eastAsia="Arial" w:hAnsi="Arial" w:cs="Arial"/>
      <w:sz w:val="36"/>
    </w:rPr>
  </w:style>
  <w:style w:type="character" w:customStyle="1" w:styleId="afd">
    <w:name w:val="Нижний колонтитул Знак"/>
    <w:basedOn w:val="a1"/>
    <w:link w:val="afc"/>
    <w:rsid w:val="004E0A63"/>
    <w:rPr>
      <w:rFonts w:ascii="Times New Roman" w:eastAsia="Times New Roman" w:hAnsi="Times New Roman" w:cs="Times New Roman"/>
      <w:sz w:val="24"/>
    </w:rPr>
  </w:style>
  <w:style w:type="character" w:customStyle="1" w:styleId="1e">
    <w:name w:val="Верхний колонтитул Знак1"/>
    <w:basedOn w:val="a1"/>
    <w:link w:val="afe"/>
    <w:uiPriority w:val="99"/>
    <w:rsid w:val="004E0A63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uiPriority="0"/>
    <w:lsdException w:name="index heading" w:qFormat="1"/>
    <w:lsdException w:name="caption" w:qFormat="1"/>
    <w:lsdException w:name="footnote reference" w:uiPriority="0"/>
    <w:lsdException w:name="endnote reference" w:uiPriority="0"/>
    <w:lsdException w:name="endnote text" w:uiPriority="0"/>
    <w:lsdException w:name="List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link w:val="10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link w:val="20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link w:val="30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uiPriority w:val="99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link w:val="af0"/>
    <w:uiPriority w:val="99"/>
    <w:qFormat/>
    <w:pPr>
      <w:spacing w:after="140" w:line="276" w:lineRule="auto"/>
    </w:pPr>
  </w:style>
  <w:style w:type="paragraph" w:styleId="af1">
    <w:name w:val="List"/>
    <w:basedOn w:val="Textbody"/>
    <w:uiPriority w:val="99"/>
    <w:qFormat/>
  </w:style>
  <w:style w:type="paragraph" w:styleId="af2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uiPriority w:val="99"/>
    <w:qFormat/>
    <w:pPr>
      <w:suppressLineNumbers/>
    </w:pPr>
  </w:style>
  <w:style w:type="paragraph" w:customStyle="1" w:styleId="17">
    <w:name w:val="Указатель1"/>
    <w:basedOn w:val="Standard"/>
    <w:uiPriority w:val="99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uiPriority w:val="99"/>
    <w:qFormat/>
    <w:pPr>
      <w:spacing w:after="120"/>
    </w:pPr>
  </w:style>
  <w:style w:type="paragraph" w:customStyle="1" w:styleId="22">
    <w:name w:val="Указатель22"/>
    <w:basedOn w:val="Standard"/>
    <w:uiPriority w:val="99"/>
    <w:qFormat/>
    <w:pPr>
      <w:suppressLineNumbers/>
    </w:pPr>
  </w:style>
  <w:style w:type="paragraph" w:customStyle="1" w:styleId="19">
    <w:name w:val="Название объекта19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uiPriority w:val="99"/>
    <w:qFormat/>
    <w:pPr>
      <w:suppressLineNumbers/>
    </w:pPr>
  </w:style>
  <w:style w:type="paragraph" w:customStyle="1" w:styleId="18">
    <w:name w:val="Название объекта18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uiPriority w:val="99"/>
    <w:qFormat/>
    <w:pPr>
      <w:suppressLineNumbers/>
    </w:pPr>
  </w:style>
  <w:style w:type="paragraph" w:customStyle="1" w:styleId="170">
    <w:name w:val="Название объекта17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uiPriority w:val="99"/>
    <w:qFormat/>
    <w:pPr>
      <w:suppressLineNumbers/>
    </w:pPr>
  </w:style>
  <w:style w:type="paragraph" w:customStyle="1" w:styleId="160">
    <w:name w:val="Название объекта16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uiPriority w:val="99"/>
    <w:qFormat/>
    <w:pPr>
      <w:suppressLineNumbers/>
    </w:pPr>
  </w:style>
  <w:style w:type="paragraph" w:customStyle="1" w:styleId="150">
    <w:name w:val="Название объекта15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uiPriority w:val="99"/>
    <w:qFormat/>
    <w:pPr>
      <w:suppressLineNumbers/>
    </w:pPr>
  </w:style>
  <w:style w:type="paragraph" w:customStyle="1" w:styleId="140">
    <w:name w:val="Название объекта14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uiPriority w:val="99"/>
    <w:qFormat/>
    <w:pPr>
      <w:suppressLineNumbers/>
    </w:pPr>
  </w:style>
  <w:style w:type="paragraph" w:customStyle="1" w:styleId="130">
    <w:name w:val="Название объекта13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uiPriority w:val="99"/>
    <w:qFormat/>
    <w:pPr>
      <w:suppressLineNumbers/>
    </w:pPr>
  </w:style>
  <w:style w:type="paragraph" w:customStyle="1" w:styleId="120">
    <w:name w:val="Название объекта12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uiPriority w:val="99"/>
    <w:qFormat/>
    <w:pPr>
      <w:suppressLineNumbers/>
    </w:pPr>
  </w:style>
  <w:style w:type="paragraph" w:customStyle="1" w:styleId="110">
    <w:name w:val="Название объекта11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uiPriority w:val="99"/>
    <w:qFormat/>
    <w:pPr>
      <w:suppressLineNumbers/>
    </w:pPr>
  </w:style>
  <w:style w:type="paragraph" w:customStyle="1" w:styleId="101">
    <w:name w:val="Название объекта10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uiPriority w:val="99"/>
    <w:qFormat/>
    <w:pPr>
      <w:suppressLineNumbers/>
    </w:pPr>
  </w:style>
  <w:style w:type="paragraph" w:customStyle="1" w:styleId="90">
    <w:name w:val="Название объекта9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uiPriority w:val="99"/>
    <w:qFormat/>
    <w:pPr>
      <w:suppressLineNumbers/>
    </w:pPr>
  </w:style>
  <w:style w:type="paragraph" w:customStyle="1" w:styleId="80">
    <w:name w:val="Название объекта8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uiPriority w:val="99"/>
    <w:qFormat/>
    <w:pPr>
      <w:suppressLineNumbers/>
    </w:pPr>
  </w:style>
  <w:style w:type="paragraph" w:customStyle="1" w:styleId="70">
    <w:name w:val="Название объекта7"/>
    <w:basedOn w:val="Standard"/>
    <w:uiPriority w:val="99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uiPriority w:val="99"/>
    <w:qFormat/>
    <w:rPr>
      <w:rFonts w:eastAsia="Times New Roman" w:cs="Times New Roman"/>
    </w:rPr>
  </w:style>
  <w:style w:type="paragraph" w:customStyle="1" w:styleId="60">
    <w:name w:val="Название объекта6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uiPriority w:val="99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4">
    <w:name w:val="Содержимое врезки"/>
    <w:basedOn w:val="Standard"/>
    <w:uiPriority w:val="99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uiPriority w:val="99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5">
    <w:name w:val="Содержимое таблицы"/>
    <w:basedOn w:val="Standard"/>
    <w:uiPriority w:val="99"/>
    <w:qFormat/>
    <w:rPr>
      <w:rFonts w:eastAsia="Times New Roman" w:cs="Times New Roman"/>
    </w:r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</w:rPr>
  </w:style>
  <w:style w:type="paragraph" w:customStyle="1" w:styleId="23">
    <w:name w:val="Указатель2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2">
    <w:name w:val="Указатель3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uiPriority w:val="99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3">
    <w:name w:val="Название объекта3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uiPriority w:val="99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uiPriority w:val="99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uiPriority w:val="99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7">
    <w:name w:val="No Spacing"/>
    <w:uiPriority w:val="99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uiPriority w:val="99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uiPriority w:val="99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8">
    <w:name w:val="Subtitle"/>
    <w:basedOn w:val="a0"/>
    <w:next w:val="Textbody"/>
    <w:link w:val="af9"/>
    <w:qFormat/>
    <w:pPr>
      <w:spacing w:before="60"/>
      <w:jc w:val="center"/>
    </w:pPr>
    <w:rPr>
      <w:sz w:val="36"/>
    </w:rPr>
  </w:style>
  <w:style w:type="paragraph" w:customStyle="1" w:styleId="1d">
    <w:name w:val="Цитата1"/>
    <w:uiPriority w:val="99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a">
    <w:name w:val="Верхний и нижний колонтитулы"/>
    <w:basedOn w:val="Standard"/>
    <w:uiPriority w:val="99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Колонтитул"/>
    <w:basedOn w:val="a"/>
    <w:uiPriority w:val="99"/>
    <w:qFormat/>
  </w:style>
  <w:style w:type="paragraph" w:styleId="afc">
    <w:name w:val="footer"/>
    <w:basedOn w:val="Standard"/>
    <w:link w:val="afd"/>
    <w:rPr>
      <w:rFonts w:eastAsia="Times New Roman" w:cs="Times New Roman"/>
    </w:rPr>
  </w:style>
  <w:style w:type="paragraph" w:styleId="afe">
    <w:name w:val="header"/>
    <w:basedOn w:val="Standard"/>
    <w:link w:val="1e"/>
    <w:uiPriority w:val="99"/>
    <w:rPr>
      <w:rFonts w:eastAsia="Times New Roman" w:cs="Times New Roman"/>
    </w:rPr>
  </w:style>
  <w:style w:type="paragraph" w:customStyle="1" w:styleId="ConsPlusNonformat">
    <w:name w:val="ConsPlusNonformat"/>
    <w:uiPriority w:val="99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uiPriority w:val="99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">
    <w:name w:val="Balloon Text"/>
    <w:link w:val="aff0"/>
    <w:uiPriority w:val="99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uiPriority w:val="99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f">
    <w:name w:val="нум список 1"/>
    <w:uiPriority w:val="99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uiPriority w:val="99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uiPriority w:val="99"/>
    <w:qFormat/>
    <w:pPr>
      <w:suppressAutoHyphens w:val="0"/>
      <w:jc w:val="both"/>
    </w:pPr>
  </w:style>
  <w:style w:type="paragraph" w:customStyle="1" w:styleId="DefinitionTerm">
    <w:name w:val="Definition Term"/>
    <w:basedOn w:val="a"/>
    <w:uiPriority w:val="99"/>
    <w:qFormat/>
  </w:style>
  <w:style w:type="paragraph" w:customStyle="1" w:styleId="DefinitionList">
    <w:name w:val="Definition List"/>
    <w:basedOn w:val="a"/>
    <w:uiPriority w:val="99"/>
    <w:qFormat/>
    <w:pPr>
      <w:ind w:left="360"/>
    </w:pPr>
  </w:style>
  <w:style w:type="paragraph" w:customStyle="1" w:styleId="H1">
    <w:name w:val="H1"/>
    <w:basedOn w:val="a"/>
    <w:uiPriority w:val="99"/>
    <w:qFormat/>
    <w:pPr>
      <w:keepNext/>
    </w:pPr>
    <w:rPr>
      <w:b/>
      <w:sz w:val="48"/>
    </w:rPr>
  </w:style>
  <w:style w:type="paragraph" w:customStyle="1" w:styleId="H2">
    <w:name w:val="H2"/>
    <w:basedOn w:val="a"/>
    <w:uiPriority w:val="99"/>
    <w:qFormat/>
    <w:pPr>
      <w:keepNext/>
    </w:pPr>
    <w:rPr>
      <w:b/>
      <w:sz w:val="36"/>
    </w:rPr>
  </w:style>
  <w:style w:type="paragraph" w:customStyle="1" w:styleId="H3">
    <w:name w:val="H3"/>
    <w:basedOn w:val="a"/>
    <w:uiPriority w:val="99"/>
    <w:qFormat/>
    <w:pPr>
      <w:keepNext/>
    </w:pPr>
    <w:rPr>
      <w:b/>
      <w:sz w:val="28"/>
    </w:rPr>
  </w:style>
  <w:style w:type="paragraph" w:customStyle="1" w:styleId="H4">
    <w:name w:val="H4"/>
    <w:basedOn w:val="a"/>
    <w:uiPriority w:val="99"/>
    <w:qFormat/>
    <w:pPr>
      <w:keepNext/>
    </w:pPr>
    <w:rPr>
      <w:b/>
    </w:rPr>
  </w:style>
  <w:style w:type="paragraph" w:customStyle="1" w:styleId="H5">
    <w:name w:val="H5"/>
    <w:basedOn w:val="a"/>
    <w:uiPriority w:val="99"/>
    <w:qFormat/>
    <w:pPr>
      <w:keepNext/>
    </w:pPr>
    <w:rPr>
      <w:b/>
    </w:rPr>
  </w:style>
  <w:style w:type="paragraph" w:customStyle="1" w:styleId="H6">
    <w:name w:val="H6"/>
    <w:basedOn w:val="a"/>
    <w:uiPriority w:val="99"/>
    <w:qFormat/>
    <w:pPr>
      <w:keepNext/>
    </w:pPr>
    <w:rPr>
      <w:b/>
      <w:sz w:val="16"/>
    </w:rPr>
  </w:style>
  <w:style w:type="paragraph" w:customStyle="1" w:styleId="Address">
    <w:name w:val="Address"/>
    <w:basedOn w:val="a"/>
    <w:uiPriority w:val="99"/>
    <w:qFormat/>
    <w:rPr>
      <w:i/>
    </w:rPr>
  </w:style>
  <w:style w:type="paragraph" w:customStyle="1" w:styleId="Blockquote">
    <w:name w:val="Blockquote"/>
    <w:basedOn w:val="a"/>
    <w:uiPriority w:val="99"/>
    <w:qFormat/>
    <w:pPr>
      <w:ind w:left="360" w:right="360"/>
    </w:pPr>
  </w:style>
  <w:style w:type="paragraph" w:customStyle="1" w:styleId="Preformatted">
    <w:name w:val="Preformatted"/>
    <w:basedOn w:val="a"/>
    <w:uiPriority w:val="99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uiPriority w:val="99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uiPriority w:val="99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uiPriority w:val="99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  <w:link w:val="aff4"/>
    <w:uiPriority w:val="99"/>
    <w:qFormat/>
  </w:style>
  <w:style w:type="paragraph" w:customStyle="1" w:styleId="1f0">
    <w:name w:val="Обычная таблица1"/>
    <w:uiPriority w:val="99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5">
    <w:name w:val="List Paragraph"/>
    <w:basedOn w:val="a"/>
    <w:uiPriority w:val="99"/>
    <w:qFormat/>
    <w:pPr>
      <w:spacing w:after="200"/>
      <w:ind w:left="720"/>
      <w:contextualSpacing/>
    </w:pPr>
  </w:style>
  <w:style w:type="paragraph" w:styleId="aff6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uiPriority w:val="99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uiPriority w:val="99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uiPriority w:val="99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uiPriority w:val="99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uiPriority w:val="99"/>
    <w:qFormat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7">
    <w:name w:val="annotation text"/>
    <w:basedOn w:val="a"/>
    <w:link w:val="aff8"/>
    <w:uiPriority w:val="99"/>
    <w:unhideWhenUsed/>
    <w:qFormat/>
    <w:rsid w:val="002D1929"/>
    <w:rPr>
      <w:szCs w:val="18"/>
    </w:rPr>
  </w:style>
  <w:style w:type="character" w:customStyle="1" w:styleId="aff8">
    <w:name w:val="Текст примечания Знак"/>
    <w:basedOn w:val="a1"/>
    <w:link w:val="aff7"/>
    <w:uiPriority w:val="99"/>
    <w:rsid w:val="002D1929"/>
    <w:rPr>
      <w:szCs w:val="18"/>
    </w:rPr>
  </w:style>
  <w:style w:type="paragraph" w:styleId="aff9">
    <w:name w:val="annotation subject"/>
    <w:basedOn w:val="aff7"/>
    <w:next w:val="aff7"/>
    <w:link w:val="affa"/>
    <w:uiPriority w:val="99"/>
    <w:qFormat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a">
    <w:name w:val="Тема примечания Знак"/>
    <w:basedOn w:val="aff8"/>
    <w:link w:val="aff9"/>
    <w:uiPriority w:val="99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uiPriority w:val="99"/>
    <w:qFormat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3">
    <w:name w:val="Нет списка1"/>
    <w:next w:val="a3"/>
    <w:uiPriority w:val="99"/>
    <w:semiHidden/>
    <w:unhideWhenUsed/>
    <w:rsid w:val="00EC0C71"/>
  </w:style>
  <w:style w:type="paragraph" w:customStyle="1" w:styleId="affb">
    <w:name w:val="Базовый"/>
    <w:uiPriority w:val="99"/>
    <w:qFormat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c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d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e">
    <w:name w:val="Привязка сноски"/>
    <w:rsid w:val="00EC0C71"/>
    <w:rPr>
      <w:vertAlign w:val="superscript"/>
    </w:rPr>
  </w:style>
  <w:style w:type="character" w:customStyle="1" w:styleId="afff">
    <w:name w:val="Привязка концевой сноски"/>
    <w:rsid w:val="00EC0C71"/>
    <w:rPr>
      <w:vertAlign w:val="superscript"/>
    </w:rPr>
  </w:style>
  <w:style w:type="character" w:customStyle="1" w:styleId="afff0">
    <w:name w:val="Символы концевой сноски"/>
    <w:rsid w:val="00EC0C71"/>
  </w:style>
  <w:style w:type="paragraph" w:styleId="afff1">
    <w:name w:val="Title"/>
    <w:basedOn w:val="affb"/>
    <w:link w:val="afff2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f2">
    <w:name w:val="Название Знак"/>
    <w:basedOn w:val="a1"/>
    <w:link w:val="afff1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3">
    <w:name w:val="Сноска"/>
    <w:basedOn w:val="affb"/>
    <w:uiPriority w:val="99"/>
    <w:qFormat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b"/>
    <w:uiPriority w:val="99"/>
    <w:qFormat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b"/>
    <w:uiPriority w:val="99"/>
    <w:qFormat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b"/>
    <w:uiPriority w:val="99"/>
    <w:qFormat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4">
    <w:name w:val="endnote text"/>
    <w:basedOn w:val="affb"/>
    <w:link w:val="1f4"/>
    <w:rsid w:val="00EC0C71"/>
    <w:rPr>
      <w:sz w:val="18"/>
      <w:szCs w:val="18"/>
    </w:rPr>
  </w:style>
  <w:style w:type="character" w:customStyle="1" w:styleId="1f4">
    <w:name w:val="Текст концевой сноски Знак1"/>
    <w:basedOn w:val="a1"/>
    <w:link w:val="afff4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afff5">
    <w:basedOn w:val="a"/>
    <w:next w:val="af"/>
    <w:rsid w:val="00487E3F"/>
    <w:pPr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customStyle="1" w:styleId="aff4">
    <w:name w:val="Текст сноски Знак"/>
    <w:basedOn w:val="a1"/>
    <w:link w:val="aff3"/>
    <w:uiPriority w:val="99"/>
    <w:rsid w:val="00940857"/>
  </w:style>
  <w:style w:type="character" w:customStyle="1" w:styleId="10">
    <w:name w:val="Заголовок 1 Знак"/>
    <w:basedOn w:val="a1"/>
    <w:link w:val="1"/>
    <w:rsid w:val="004E0A63"/>
    <w:rPr>
      <w:rFonts w:ascii="Arial" w:eastAsia="Arial" w:hAnsi="Arial" w:cs="Arial"/>
      <w:b/>
      <w:sz w:val="32"/>
    </w:rPr>
  </w:style>
  <w:style w:type="character" w:customStyle="1" w:styleId="20">
    <w:name w:val="Заголовок 2 Знак"/>
    <w:basedOn w:val="a1"/>
    <w:link w:val="2"/>
    <w:rsid w:val="004E0A63"/>
    <w:rPr>
      <w:rFonts w:ascii="Arial" w:eastAsia="Arial" w:hAnsi="Arial" w:cs="Arial"/>
      <w:b/>
      <w:sz w:val="32"/>
    </w:rPr>
  </w:style>
  <w:style w:type="character" w:customStyle="1" w:styleId="30">
    <w:name w:val="Заголовок 3 Знак"/>
    <w:basedOn w:val="a1"/>
    <w:link w:val="3"/>
    <w:rsid w:val="004E0A63"/>
    <w:rPr>
      <w:rFonts w:ascii="Arial" w:eastAsia="Arial" w:hAnsi="Arial" w:cs="Arial"/>
      <w:b/>
      <w:sz w:val="26"/>
    </w:rPr>
  </w:style>
  <w:style w:type="character" w:styleId="afff6">
    <w:name w:val="FollowedHyperlink"/>
    <w:basedOn w:val="a1"/>
    <w:uiPriority w:val="99"/>
    <w:semiHidden/>
    <w:unhideWhenUsed/>
    <w:rsid w:val="004E0A63"/>
    <w:rPr>
      <w:color w:val="954F72" w:themeColor="followedHyperlink"/>
      <w:u w:val="single"/>
    </w:rPr>
  </w:style>
  <w:style w:type="paragraph" w:styleId="1f5">
    <w:name w:val="index 1"/>
    <w:basedOn w:val="a"/>
    <w:next w:val="a"/>
    <w:autoRedefine/>
    <w:uiPriority w:val="99"/>
    <w:semiHidden/>
    <w:unhideWhenUsed/>
    <w:qFormat/>
    <w:rsid w:val="004E0A63"/>
    <w:pPr>
      <w:ind w:left="200" w:hanging="200"/>
    </w:pPr>
  </w:style>
  <w:style w:type="character" w:customStyle="1" w:styleId="af0">
    <w:name w:val="Основной текст Знак"/>
    <w:basedOn w:val="a1"/>
    <w:link w:val="af"/>
    <w:uiPriority w:val="99"/>
    <w:rsid w:val="004E0A63"/>
  </w:style>
  <w:style w:type="character" w:customStyle="1" w:styleId="aff0">
    <w:name w:val="Текст выноски Знак"/>
    <w:basedOn w:val="a1"/>
    <w:link w:val="aff"/>
    <w:uiPriority w:val="99"/>
    <w:rsid w:val="004E0A63"/>
    <w:rPr>
      <w:rFonts w:ascii="Tahoma" w:eastAsia="SimSun, 宋体" w:hAnsi="Tahoma"/>
      <w:color w:val="000000"/>
      <w:sz w:val="16"/>
      <w:szCs w:val="20"/>
    </w:rPr>
  </w:style>
  <w:style w:type="character" w:customStyle="1" w:styleId="af9">
    <w:name w:val="Подзаголовок Знак"/>
    <w:basedOn w:val="a1"/>
    <w:link w:val="af8"/>
    <w:rsid w:val="004E0A63"/>
    <w:rPr>
      <w:rFonts w:ascii="Arial" w:eastAsia="Arial" w:hAnsi="Arial" w:cs="Arial"/>
      <w:sz w:val="36"/>
    </w:rPr>
  </w:style>
  <w:style w:type="character" w:customStyle="1" w:styleId="afd">
    <w:name w:val="Нижний колонтитул Знак"/>
    <w:basedOn w:val="a1"/>
    <w:link w:val="afc"/>
    <w:rsid w:val="004E0A63"/>
    <w:rPr>
      <w:rFonts w:ascii="Times New Roman" w:eastAsia="Times New Roman" w:hAnsi="Times New Roman" w:cs="Times New Roman"/>
      <w:sz w:val="24"/>
    </w:rPr>
  </w:style>
  <w:style w:type="character" w:customStyle="1" w:styleId="1e">
    <w:name w:val="Верхний колонтитул Знак1"/>
    <w:basedOn w:val="a1"/>
    <w:link w:val="afe"/>
    <w:uiPriority w:val="99"/>
    <w:rsid w:val="004E0A6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FD13-1F5E-4D0A-A307-53B07694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8799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RePack by Diakov</cp:lastModifiedBy>
  <cp:revision>4</cp:revision>
  <cp:lastPrinted>2024-10-18T11:58:00Z</cp:lastPrinted>
  <dcterms:created xsi:type="dcterms:W3CDTF">2025-03-31T10:11:00Z</dcterms:created>
  <dcterms:modified xsi:type="dcterms:W3CDTF">2025-03-31T10:25:00Z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