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B7B" w:rsidRDefault="00E14B7B" w:rsidP="00E14B7B">
      <w:pPr>
        <w:shd w:val="clear" w:color="auto" w:fill="FFFFFF"/>
        <w:tabs>
          <w:tab w:val="left" w:pos="6379"/>
          <w:tab w:val="left" w:pos="13467"/>
        </w:tabs>
        <w:spacing w:line="324" w:lineRule="exact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ПРИЛОЖЕНИЕ №4 </w:t>
      </w:r>
    </w:p>
    <w:p w:rsidR="00E14B7B" w:rsidRDefault="00E14B7B" w:rsidP="00E14B7B">
      <w:pPr>
        <w:shd w:val="clear" w:color="auto" w:fill="FFFFFF"/>
        <w:tabs>
          <w:tab w:val="left" w:pos="6379"/>
          <w:tab w:val="left" w:pos="13467"/>
        </w:tabs>
        <w:spacing w:line="324" w:lineRule="exact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к постановлению администрации округа</w:t>
      </w:r>
    </w:p>
    <w:p w:rsidR="00E14B7B" w:rsidRDefault="00E14B7B" w:rsidP="00E14B7B">
      <w:pPr>
        <w:shd w:val="clear" w:color="auto" w:fill="FFFFFF"/>
        <w:tabs>
          <w:tab w:val="left" w:pos="6379"/>
          <w:tab w:val="left" w:pos="13467"/>
        </w:tabs>
        <w:spacing w:line="324" w:lineRule="exact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="00171AFA">
        <w:rPr>
          <w:rFonts w:ascii="Times New Roman" w:hAnsi="Times New Roman" w:cs="Times New Roman"/>
          <w:sz w:val="28"/>
          <w:szCs w:val="28"/>
        </w:rPr>
        <w:t xml:space="preserve">              от 16.01.</w:t>
      </w:r>
      <w:r>
        <w:rPr>
          <w:rFonts w:ascii="Times New Roman" w:hAnsi="Times New Roman" w:cs="Times New Roman"/>
          <w:sz w:val="28"/>
          <w:szCs w:val="28"/>
        </w:rPr>
        <w:t>2025 №</w:t>
      </w:r>
      <w:r w:rsidR="00171AFA">
        <w:rPr>
          <w:rFonts w:ascii="Times New Roman" w:hAnsi="Times New Roman" w:cs="Times New Roman"/>
          <w:sz w:val="28"/>
          <w:szCs w:val="28"/>
        </w:rPr>
        <w:t>66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14B7B" w:rsidRDefault="00E14B7B" w:rsidP="00E14B7B">
      <w:pPr>
        <w:shd w:val="clear" w:color="auto" w:fill="FFFFFF"/>
        <w:tabs>
          <w:tab w:val="left" w:pos="6379"/>
          <w:tab w:val="left" w:pos="13467"/>
        </w:tabs>
        <w:spacing w:line="324" w:lineRule="exact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E14B7B" w:rsidRPr="006B4155" w:rsidRDefault="00E14B7B" w:rsidP="00E14B7B">
      <w:pPr>
        <w:shd w:val="clear" w:color="auto" w:fill="FFFFFF"/>
        <w:tabs>
          <w:tab w:val="left" w:pos="6379"/>
          <w:tab w:val="left" w:pos="13467"/>
        </w:tabs>
        <w:spacing w:line="324" w:lineRule="exact"/>
        <w:ind w:right="-142"/>
        <w:jc w:val="center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Приложение №2</w:t>
      </w:r>
    </w:p>
    <w:p w:rsidR="00E14B7B" w:rsidRPr="006B4155" w:rsidRDefault="00E14B7B" w:rsidP="00E14B7B">
      <w:pPr>
        <w:ind w:right="-855"/>
        <w:jc w:val="both"/>
        <w:rPr>
          <w:rFonts w:ascii="Times New Roman" w:hAnsi="Times New Roman" w:cs="Times New Roman"/>
          <w:sz w:val="28"/>
          <w:szCs w:val="28"/>
        </w:rPr>
      </w:pPr>
      <w:r w:rsidRPr="006B4155"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</w:t>
      </w:r>
      <w:r w:rsidRPr="006B4155">
        <w:rPr>
          <w:rFonts w:ascii="Times New Roman" w:hAnsi="Times New Roman" w:cs="Times New Roman"/>
          <w:spacing w:val="-12"/>
          <w:sz w:val="28"/>
          <w:szCs w:val="28"/>
        </w:rPr>
        <w:t xml:space="preserve">к подпрограмме </w:t>
      </w:r>
      <w:r>
        <w:rPr>
          <w:rFonts w:ascii="Times New Roman" w:hAnsi="Times New Roman" w:cs="Times New Roman"/>
          <w:sz w:val="28"/>
          <w:szCs w:val="28"/>
        </w:rPr>
        <w:t>«Молодежи – доступное жилье</w:t>
      </w:r>
      <w:r w:rsidRPr="006B41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B7B" w:rsidRDefault="00E14B7B" w:rsidP="00FD1B34">
      <w:pPr>
        <w:ind w:right="-456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6B41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6B41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B4155">
        <w:rPr>
          <w:rFonts w:ascii="Times New Roman" w:hAnsi="Times New Roman" w:cs="Times New Roman"/>
          <w:sz w:val="28"/>
          <w:szCs w:val="28"/>
        </w:rPr>
        <w:t>Первомайском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1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муниципальном округе </w:t>
      </w:r>
    </w:p>
    <w:p w:rsidR="00E14B7B" w:rsidRDefault="00E14B7B" w:rsidP="00E14B7B">
      <w:pPr>
        <w:ind w:right="-85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r w:rsidRPr="006B4155">
        <w:rPr>
          <w:rFonts w:ascii="Times New Roman" w:hAnsi="Times New Roman" w:cs="Times New Roman"/>
          <w:sz w:val="28"/>
          <w:szCs w:val="28"/>
        </w:rPr>
        <w:t xml:space="preserve">Тамбовской области» </w:t>
      </w:r>
    </w:p>
    <w:p w:rsidR="00E14B7B" w:rsidRPr="006B4155" w:rsidRDefault="00E14B7B" w:rsidP="00E14B7B">
      <w:pPr>
        <w:ind w:right="-855"/>
        <w:jc w:val="center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E14B7B" w:rsidRPr="00CC6509" w:rsidRDefault="00E14B7B" w:rsidP="00E14B7B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C65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Перечень основных мероприятий подпрограммы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«Молодежи – доступное жилье в Первомайском муниципальном округе Тамбовской области»</w:t>
      </w:r>
    </w:p>
    <w:p w:rsidR="00E14B7B" w:rsidRDefault="00E14B7B" w:rsidP="00E14B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488"/>
        <w:gridCol w:w="1686"/>
        <w:gridCol w:w="951"/>
        <w:gridCol w:w="1220"/>
        <w:gridCol w:w="1482"/>
        <w:gridCol w:w="1578"/>
        <w:gridCol w:w="1426"/>
        <w:gridCol w:w="1150"/>
        <w:gridCol w:w="1340"/>
        <w:gridCol w:w="1023"/>
        <w:gridCol w:w="958"/>
        <w:gridCol w:w="1832"/>
      </w:tblGrid>
      <w:tr w:rsidR="00480340" w:rsidRPr="00284CCF" w:rsidTr="00E14B7B">
        <w:trPr>
          <w:trHeight w:val="330"/>
        </w:trPr>
        <w:tc>
          <w:tcPr>
            <w:tcW w:w="490" w:type="dxa"/>
            <w:vMerge w:val="restart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CC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 </w:t>
            </w:r>
            <w:r w:rsidRPr="00284CCF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1562" w:type="dxa"/>
            <w:vMerge w:val="restart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CCF">
              <w:rPr>
                <w:rFonts w:ascii="Times New Roman" w:hAnsi="Times New Roman" w:cs="Times New Roman"/>
                <w:sz w:val="18"/>
                <w:szCs w:val="18"/>
              </w:rPr>
              <w:t>Цель, задача, мероприятие</w:t>
            </w:r>
          </w:p>
        </w:tc>
        <w:tc>
          <w:tcPr>
            <w:tcW w:w="6756" w:type="dxa"/>
            <w:gridSpan w:val="5"/>
            <w:vMerge w:val="restart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CCF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</w:t>
            </w:r>
          </w:p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CCF">
              <w:rPr>
                <w:rFonts w:ascii="Times New Roman" w:hAnsi="Times New Roman" w:cs="Times New Roman"/>
                <w:sz w:val="18"/>
                <w:szCs w:val="18"/>
              </w:rPr>
              <w:t>(тыс. рублей)</w:t>
            </w:r>
          </w:p>
        </w:tc>
        <w:tc>
          <w:tcPr>
            <w:tcW w:w="1150" w:type="dxa"/>
            <w:vMerge w:val="restart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CCF">
              <w:rPr>
                <w:rFonts w:ascii="Times New Roman" w:hAnsi="Times New Roman" w:cs="Times New Roman"/>
                <w:sz w:val="18"/>
                <w:szCs w:val="18"/>
              </w:rPr>
              <w:t>Сроки выполнения</w:t>
            </w:r>
          </w:p>
        </w:tc>
        <w:tc>
          <w:tcPr>
            <w:tcW w:w="3324" w:type="dxa"/>
            <w:gridSpan w:val="3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CCF">
              <w:rPr>
                <w:rFonts w:ascii="Times New Roman" w:hAnsi="Times New Roman" w:cs="Times New Roman"/>
                <w:sz w:val="18"/>
                <w:szCs w:val="18"/>
              </w:rPr>
              <w:t>Показатели эффективности</w:t>
            </w:r>
          </w:p>
        </w:tc>
        <w:tc>
          <w:tcPr>
            <w:tcW w:w="1852" w:type="dxa"/>
            <w:vMerge w:val="restart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CCF">
              <w:rPr>
                <w:rFonts w:ascii="Times New Roman" w:hAnsi="Times New Roman" w:cs="Times New Roman"/>
                <w:sz w:val="18"/>
                <w:szCs w:val="18"/>
              </w:rPr>
              <w:t>Заказчики подпрограмм</w:t>
            </w:r>
            <w:proofErr w:type="gramStart"/>
            <w:r w:rsidRPr="00284CCF">
              <w:rPr>
                <w:rFonts w:ascii="Times New Roman" w:hAnsi="Times New Roman" w:cs="Times New Roman"/>
                <w:sz w:val="18"/>
                <w:szCs w:val="18"/>
              </w:rPr>
              <w:t>ы-</w:t>
            </w:r>
            <w:proofErr w:type="gramEnd"/>
            <w:r w:rsidRPr="00284CCF">
              <w:rPr>
                <w:rFonts w:ascii="Times New Roman" w:hAnsi="Times New Roman" w:cs="Times New Roman"/>
                <w:sz w:val="18"/>
                <w:szCs w:val="18"/>
              </w:rPr>
              <w:t xml:space="preserve"> ответственные за выполнение</w:t>
            </w:r>
          </w:p>
        </w:tc>
      </w:tr>
      <w:tr w:rsidR="00480340" w:rsidRPr="00284CCF" w:rsidTr="00E14B7B">
        <w:trPr>
          <w:trHeight w:val="315"/>
        </w:trPr>
        <w:tc>
          <w:tcPr>
            <w:tcW w:w="490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6" w:type="dxa"/>
            <w:gridSpan w:val="5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0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0" w:type="dxa"/>
            <w:vMerge w:val="restart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CCF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023" w:type="dxa"/>
            <w:vMerge w:val="restart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CCF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961" w:type="dxa"/>
            <w:vMerge w:val="restart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CCF">
              <w:rPr>
                <w:rFonts w:ascii="Times New Roman" w:hAnsi="Times New Roman" w:cs="Times New Roman"/>
                <w:sz w:val="18"/>
                <w:szCs w:val="18"/>
              </w:rPr>
              <w:t>Целевое значение</w:t>
            </w:r>
          </w:p>
        </w:tc>
        <w:tc>
          <w:tcPr>
            <w:tcW w:w="1852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340" w:rsidRPr="00284CCF" w:rsidTr="00E14B7B">
        <w:trPr>
          <w:trHeight w:val="480"/>
        </w:trPr>
        <w:tc>
          <w:tcPr>
            <w:tcW w:w="490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2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gridSpan w:val="2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CCF">
              <w:rPr>
                <w:rFonts w:ascii="Times New Roman" w:hAnsi="Times New Roman" w:cs="Times New Roman"/>
                <w:sz w:val="18"/>
                <w:szCs w:val="18"/>
              </w:rPr>
              <w:t>По годам,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4CCF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495" w:type="dxa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CCF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601" w:type="dxa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CCF">
              <w:rPr>
                <w:rFonts w:ascii="Times New Roman" w:hAnsi="Times New Roman" w:cs="Times New Roman"/>
                <w:sz w:val="18"/>
                <w:szCs w:val="18"/>
              </w:rPr>
              <w:t>Бюджет области</w:t>
            </w:r>
          </w:p>
        </w:tc>
        <w:tc>
          <w:tcPr>
            <w:tcW w:w="1458" w:type="dxa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CCF">
              <w:rPr>
                <w:rFonts w:ascii="Times New Roman" w:hAnsi="Times New Roman" w:cs="Times New Roman"/>
                <w:sz w:val="18"/>
                <w:szCs w:val="18"/>
              </w:rPr>
              <w:t xml:space="preserve">Бюджет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округа</w:t>
            </w:r>
          </w:p>
        </w:tc>
        <w:tc>
          <w:tcPr>
            <w:tcW w:w="1150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0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1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2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340" w:rsidRPr="00284CCF" w:rsidTr="00E14B7B">
        <w:trPr>
          <w:trHeight w:val="726"/>
        </w:trPr>
        <w:tc>
          <w:tcPr>
            <w:tcW w:w="490" w:type="dxa"/>
            <w:vMerge w:val="restart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2" w:type="dxa"/>
            <w:vMerge w:val="restart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предоставления молодым семьям социальных выплат на приобретение жилья, в том числе на уплату первоначального взноса при получении ипотечного жилищного кредита или займа на приобретение жилья или строительство индивидуального жилья</w:t>
            </w:r>
          </w:p>
        </w:tc>
        <w:tc>
          <w:tcPr>
            <w:tcW w:w="970" w:type="dxa"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2024-2030</w:t>
            </w:r>
          </w:p>
        </w:tc>
        <w:tc>
          <w:tcPr>
            <w:tcW w:w="1232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13 550,320</w:t>
            </w:r>
          </w:p>
        </w:tc>
        <w:tc>
          <w:tcPr>
            <w:tcW w:w="1495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D1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601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13 536,76968</w:t>
            </w:r>
          </w:p>
        </w:tc>
        <w:tc>
          <w:tcPr>
            <w:tcW w:w="1458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13,55032</w:t>
            </w:r>
          </w:p>
        </w:tc>
        <w:tc>
          <w:tcPr>
            <w:tcW w:w="1150" w:type="dxa"/>
            <w:vMerge w:val="restart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– 2030 годы</w:t>
            </w:r>
          </w:p>
        </w:tc>
        <w:tc>
          <w:tcPr>
            <w:tcW w:w="1340" w:type="dxa"/>
            <w:vMerge w:val="restart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Молодые семьи</w:t>
            </w:r>
          </w:p>
        </w:tc>
        <w:tc>
          <w:tcPr>
            <w:tcW w:w="1023" w:type="dxa"/>
            <w:vMerge w:val="restart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61" w:type="dxa"/>
            <w:vMerge w:val="restart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852" w:type="dxa"/>
            <w:vMerge w:val="restart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Первомайского муниципального округ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а–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отдел строительства, архитектуры и жилищно-коммунального хозяйства</w:t>
            </w:r>
          </w:p>
        </w:tc>
      </w:tr>
      <w:tr w:rsidR="00480340" w:rsidRPr="00284CCF" w:rsidTr="00E14B7B">
        <w:trPr>
          <w:trHeight w:val="482"/>
        </w:trPr>
        <w:tc>
          <w:tcPr>
            <w:tcW w:w="490" w:type="dxa"/>
            <w:vMerge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3 742,200</w:t>
            </w:r>
          </w:p>
        </w:tc>
        <w:tc>
          <w:tcPr>
            <w:tcW w:w="1495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D1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601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3 738,45780</w:t>
            </w:r>
          </w:p>
        </w:tc>
        <w:tc>
          <w:tcPr>
            <w:tcW w:w="1458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3,7422</w:t>
            </w:r>
          </w:p>
        </w:tc>
        <w:tc>
          <w:tcPr>
            <w:tcW w:w="1150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0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1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2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340" w:rsidRPr="00284CCF" w:rsidTr="00E14B7B">
        <w:trPr>
          <w:trHeight w:val="390"/>
        </w:trPr>
        <w:tc>
          <w:tcPr>
            <w:tcW w:w="490" w:type="dxa"/>
            <w:vMerge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</w:tcPr>
          <w:p w:rsidR="00E14B7B" w:rsidRPr="00A96520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4B7B" w:rsidRPr="00A96520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20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  <w:p w:rsidR="00E14B7B" w:rsidRPr="00A96520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E14B7B" w:rsidRPr="00A96520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4B7B" w:rsidRPr="00A96520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20">
              <w:rPr>
                <w:rFonts w:ascii="Times New Roman" w:hAnsi="Times New Roman" w:cs="Times New Roman"/>
                <w:sz w:val="18"/>
                <w:szCs w:val="18"/>
              </w:rPr>
              <w:t>2 245,320</w:t>
            </w:r>
          </w:p>
        </w:tc>
        <w:tc>
          <w:tcPr>
            <w:tcW w:w="1495" w:type="dxa"/>
          </w:tcPr>
          <w:p w:rsidR="00E14B7B" w:rsidRPr="00A96520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4B7B" w:rsidRPr="00A96520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2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601" w:type="dxa"/>
          </w:tcPr>
          <w:p w:rsidR="00E14B7B" w:rsidRPr="00A96520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4B7B" w:rsidRPr="00A96520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20">
              <w:rPr>
                <w:rFonts w:ascii="Times New Roman" w:hAnsi="Times New Roman" w:cs="Times New Roman"/>
                <w:sz w:val="18"/>
                <w:szCs w:val="18"/>
              </w:rPr>
              <w:t>2 243,07468</w:t>
            </w:r>
          </w:p>
        </w:tc>
        <w:tc>
          <w:tcPr>
            <w:tcW w:w="1458" w:type="dxa"/>
          </w:tcPr>
          <w:p w:rsidR="00E14B7B" w:rsidRPr="00A96520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4B7B" w:rsidRPr="00A96520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20">
              <w:rPr>
                <w:rFonts w:ascii="Times New Roman" w:hAnsi="Times New Roman" w:cs="Times New Roman"/>
                <w:sz w:val="18"/>
                <w:szCs w:val="18"/>
              </w:rPr>
              <w:t>2,24532</w:t>
            </w:r>
          </w:p>
        </w:tc>
        <w:tc>
          <w:tcPr>
            <w:tcW w:w="1150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0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1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2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340" w:rsidRPr="00284CCF" w:rsidTr="00E14B7B">
        <w:trPr>
          <w:trHeight w:val="300"/>
        </w:trPr>
        <w:tc>
          <w:tcPr>
            <w:tcW w:w="490" w:type="dxa"/>
            <w:vMerge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3 781,400</w:t>
            </w:r>
          </w:p>
        </w:tc>
        <w:tc>
          <w:tcPr>
            <w:tcW w:w="1495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D1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601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D1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3 771,6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186</w:t>
            </w:r>
          </w:p>
        </w:tc>
        <w:tc>
          <w:tcPr>
            <w:tcW w:w="1458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3,7814</w:t>
            </w:r>
          </w:p>
        </w:tc>
        <w:tc>
          <w:tcPr>
            <w:tcW w:w="1150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0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1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2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340" w:rsidRPr="00284CCF" w:rsidTr="00E14B7B">
        <w:trPr>
          <w:trHeight w:val="150"/>
        </w:trPr>
        <w:tc>
          <w:tcPr>
            <w:tcW w:w="490" w:type="dxa"/>
            <w:vMerge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3 781,400</w:t>
            </w:r>
          </w:p>
        </w:tc>
        <w:tc>
          <w:tcPr>
            <w:tcW w:w="1495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D1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601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D1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3 771,6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186</w:t>
            </w:r>
          </w:p>
        </w:tc>
        <w:tc>
          <w:tcPr>
            <w:tcW w:w="1458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3,7814</w:t>
            </w:r>
          </w:p>
        </w:tc>
        <w:tc>
          <w:tcPr>
            <w:tcW w:w="1150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0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1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2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340" w:rsidRPr="00284CCF" w:rsidTr="00E14B7B">
        <w:trPr>
          <w:trHeight w:val="195"/>
        </w:trPr>
        <w:tc>
          <w:tcPr>
            <w:tcW w:w="490" w:type="dxa"/>
            <w:vMerge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</w:tcPr>
          <w:p w:rsidR="00E14B7B" w:rsidRDefault="00E14B7B" w:rsidP="008C06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D1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95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D1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601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D1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58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D1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50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0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1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2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340" w:rsidRPr="00284CCF" w:rsidTr="00E14B7B">
        <w:trPr>
          <w:trHeight w:val="150"/>
        </w:trPr>
        <w:tc>
          <w:tcPr>
            <w:tcW w:w="490" w:type="dxa"/>
            <w:vMerge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D1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95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D1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601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D1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58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D1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50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0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1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2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340" w:rsidRPr="00284CCF" w:rsidTr="00E14B7B">
        <w:trPr>
          <w:trHeight w:val="195"/>
        </w:trPr>
        <w:tc>
          <w:tcPr>
            <w:tcW w:w="490" w:type="dxa"/>
            <w:vMerge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D1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95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D1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601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D1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58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D1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50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0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1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2" w:type="dxa"/>
            <w:vMerge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340" w:rsidRPr="00284CCF" w:rsidTr="00E14B7B">
        <w:trPr>
          <w:trHeight w:val="225"/>
        </w:trPr>
        <w:tc>
          <w:tcPr>
            <w:tcW w:w="490" w:type="dxa"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562" w:type="dxa"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Организация учета молодых семей, участвующих в Программе</w:t>
            </w:r>
          </w:p>
        </w:tc>
        <w:tc>
          <w:tcPr>
            <w:tcW w:w="970" w:type="dxa"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95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01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58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50" w:type="dxa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  <w:tc>
          <w:tcPr>
            <w:tcW w:w="1340" w:type="dxa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1" w:type="dxa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2" w:type="dxa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Первомайского муниципального округ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а–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отдел строительства, архитектуры и жилищно-коммунального хозяйства</w:t>
            </w:r>
          </w:p>
        </w:tc>
      </w:tr>
      <w:tr w:rsidR="00480340" w:rsidRPr="00284CCF" w:rsidTr="00E14B7B">
        <w:trPr>
          <w:trHeight w:val="225"/>
        </w:trPr>
        <w:tc>
          <w:tcPr>
            <w:tcW w:w="490" w:type="dxa"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2" w:type="dxa"/>
          </w:tcPr>
          <w:p w:rsidR="00E14B7B" w:rsidRDefault="00E14B7B" w:rsidP="002B41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Проведения семинаров с </w:t>
            </w:r>
            <w:r w:rsidR="00480340">
              <w:rPr>
                <w:rFonts w:ascii="Times New Roman" w:hAnsi="Times New Roman" w:cs="Times New Roman"/>
                <w:sz w:val="18"/>
                <w:szCs w:val="18"/>
              </w:rPr>
              <w:t xml:space="preserve">территориальными отделами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 разъяснением условий и механизмов программы</w:t>
            </w:r>
          </w:p>
        </w:tc>
        <w:tc>
          <w:tcPr>
            <w:tcW w:w="970" w:type="dxa"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5" w:type="dxa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8" w:type="dxa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0" w:type="dxa"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всего периода реализации</w:t>
            </w:r>
          </w:p>
        </w:tc>
        <w:tc>
          <w:tcPr>
            <w:tcW w:w="1340" w:type="dxa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1" w:type="dxa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2" w:type="dxa"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Первомайского муниципального округ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а–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отдел строительства, архитектуры и жилищно-коммунального хозяйства</w:t>
            </w:r>
          </w:p>
        </w:tc>
      </w:tr>
      <w:tr w:rsidR="00480340" w:rsidRPr="00284CCF" w:rsidTr="00E14B7B">
        <w:trPr>
          <w:trHeight w:val="225"/>
        </w:trPr>
        <w:tc>
          <w:tcPr>
            <w:tcW w:w="490" w:type="dxa"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2" w:type="dxa"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Организация информационно-разъяснительной и методической работы среди населения по освещению целей и задач программы</w:t>
            </w:r>
          </w:p>
        </w:tc>
        <w:tc>
          <w:tcPr>
            <w:tcW w:w="970" w:type="dxa"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5" w:type="dxa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8" w:type="dxa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0" w:type="dxa"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Постоянно</w:t>
            </w:r>
          </w:p>
        </w:tc>
        <w:tc>
          <w:tcPr>
            <w:tcW w:w="1340" w:type="dxa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1" w:type="dxa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2" w:type="dxa"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Первомайского муниципального округа - отдел строительства, архитектуры и жилищно-коммунального хозяйства</w:t>
            </w:r>
          </w:p>
        </w:tc>
      </w:tr>
      <w:tr w:rsidR="00480340" w:rsidRPr="00284CCF" w:rsidTr="00E14B7B">
        <w:trPr>
          <w:trHeight w:val="225"/>
        </w:trPr>
        <w:tc>
          <w:tcPr>
            <w:tcW w:w="490" w:type="dxa"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2" w:type="dxa"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Выдача молодым семьям социальных выплат в форме свидетельств на приобретение жилья</w:t>
            </w:r>
          </w:p>
        </w:tc>
        <w:tc>
          <w:tcPr>
            <w:tcW w:w="970" w:type="dxa"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95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01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58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50" w:type="dxa"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Постоянно</w:t>
            </w:r>
          </w:p>
        </w:tc>
        <w:tc>
          <w:tcPr>
            <w:tcW w:w="1340" w:type="dxa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1" w:type="dxa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2" w:type="dxa"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Первомайского муниципального округа - отдел строительства, архитектуры и жилищно-коммунального хозяйства</w:t>
            </w:r>
          </w:p>
        </w:tc>
      </w:tr>
      <w:tr w:rsidR="00480340" w:rsidRPr="00284CCF" w:rsidTr="00C048CE">
        <w:trPr>
          <w:trHeight w:val="438"/>
        </w:trPr>
        <w:tc>
          <w:tcPr>
            <w:tcW w:w="490" w:type="dxa"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2" w:type="dxa"/>
          </w:tcPr>
          <w:p w:rsidR="00E14B7B" w:rsidRPr="001F00E5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4B7B" w:rsidRPr="001F00E5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0E5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  <w:p w:rsidR="00E14B7B" w:rsidRPr="001F00E5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4B7B" w:rsidRPr="001F00E5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</w:tcPr>
          <w:p w:rsidR="00E14B7B" w:rsidRPr="001F00E5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4B7B" w:rsidRPr="001F00E5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0E5">
              <w:rPr>
                <w:rFonts w:ascii="Times New Roman" w:hAnsi="Times New Roman" w:cs="Times New Roman"/>
                <w:sz w:val="18"/>
                <w:szCs w:val="18"/>
              </w:rPr>
              <w:t>2024-2030 годы</w:t>
            </w:r>
          </w:p>
        </w:tc>
        <w:tc>
          <w:tcPr>
            <w:tcW w:w="1232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13 550,320</w:t>
            </w:r>
          </w:p>
        </w:tc>
        <w:tc>
          <w:tcPr>
            <w:tcW w:w="1495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D1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601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13 536,76968</w:t>
            </w:r>
          </w:p>
        </w:tc>
        <w:tc>
          <w:tcPr>
            <w:tcW w:w="1458" w:type="dxa"/>
          </w:tcPr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14B7B" w:rsidRPr="008D1DE4" w:rsidRDefault="00E14B7B" w:rsidP="008C0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13,55032</w:t>
            </w:r>
          </w:p>
        </w:tc>
        <w:tc>
          <w:tcPr>
            <w:tcW w:w="1150" w:type="dxa"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0" w:type="dxa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1" w:type="dxa"/>
          </w:tcPr>
          <w:p w:rsidR="00E14B7B" w:rsidRPr="00284CCF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2" w:type="dxa"/>
          </w:tcPr>
          <w:p w:rsidR="00E14B7B" w:rsidRDefault="00E14B7B" w:rsidP="008C06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F5C87" w:rsidRDefault="00171AFA"/>
    <w:sectPr w:rsidR="009F5C87" w:rsidSect="0042414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FE4"/>
    <w:rsid w:val="00171AFA"/>
    <w:rsid w:val="002B41A1"/>
    <w:rsid w:val="00424141"/>
    <w:rsid w:val="00480340"/>
    <w:rsid w:val="004D7C1F"/>
    <w:rsid w:val="00557900"/>
    <w:rsid w:val="00A96520"/>
    <w:rsid w:val="00C048CE"/>
    <w:rsid w:val="00D62FE4"/>
    <w:rsid w:val="00E14B7B"/>
    <w:rsid w:val="00FD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B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E14B7B"/>
    <w:rPr>
      <w:b/>
      <w:color w:val="26282F"/>
      <w:sz w:val="26"/>
    </w:rPr>
  </w:style>
  <w:style w:type="paragraph" w:customStyle="1" w:styleId="a4">
    <w:name w:val="Знак Знак Знак Знак Знак Знак Знак Знак Знак Знак"/>
    <w:basedOn w:val="a"/>
    <w:uiPriority w:val="99"/>
    <w:rsid w:val="00E14B7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uiPriority w:val="39"/>
    <w:rsid w:val="00E14B7B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B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E14B7B"/>
    <w:rPr>
      <w:b/>
      <w:color w:val="26282F"/>
      <w:sz w:val="26"/>
    </w:rPr>
  </w:style>
  <w:style w:type="paragraph" w:customStyle="1" w:styleId="a4">
    <w:name w:val="Знак Знак Знак Знак Знак Знак Знак Знак Знак Знак"/>
    <w:basedOn w:val="a"/>
    <w:uiPriority w:val="99"/>
    <w:rsid w:val="00E14B7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uiPriority w:val="39"/>
    <w:rsid w:val="00E14B7B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2025-01-15T12:15:00Z</cp:lastPrinted>
  <dcterms:created xsi:type="dcterms:W3CDTF">2025-01-15T07:17:00Z</dcterms:created>
  <dcterms:modified xsi:type="dcterms:W3CDTF">2025-01-17T12:17:00Z</dcterms:modified>
</cp:coreProperties>
</file>