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A5" w:rsidRPr="000E6948" w:rsidRDefault="009D7AA5" w:rsidP="009D7A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140" cy="4375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AA5" w:rsidRPr="009D7AA5" w:rsidRDefault="009D7AA5" w:rsidP="009D7AA5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9D7AA5">
        <w:rPr>
          <w:rFonts w:ascii="Times New Roman" w:hAnsi="Times New Roman"/>
          <w:b w:val="0"/>
          <w:sz w:val="28"/>
          <w:szCs w:val="28"/>
        </w:rPr>
        <w:t>ТАМБОВСКАЯ ОБЛАСТЬ</w:t>
      </w:r>
    </w:p>
    <w:p w:rsidR="009D7AA5" w:rsidRPr="009D7AA5" w:rsidRDefault="009D7AA5" w:rsidP="009D7AA5">
      <w:pPr>
        <w:jc w:val="center"/>
        <w:rPr>
          <w:sz w:val="28"/>
          <w:szCs w:val="28"/>
        </w:rPr>
      </w:pPr>
    </w:p>
    <w:p w:rsidR="009D7AA5" w:rsidRPr="009D7AA5" w:rsidRDefault="009D7AA5" w:rsidP="009D7AA5">
      <w:pPr>
        <w:ind w:right="38"/>
        <w:jc w:val="center"/>
        <w:rPr>
          <w:sz w:val="28"/>
          <w:szCs w:val="28"/>
        </w:rPr>
      </w:pPr>
      <w:r w:rsidRPr="009D7AA5">
        <w:rPr>
          <w:sz w:val="28"/>
          <w:szCs w:val="28"/>
        </w:rPr>
        <w:t>АДМИНИСТРАЦИЯ ПЕРВОМАЙСКОГО МУНИЦИПАЛЬНОГО ОКРУГА</w:t>
      </w:r>
      <w:r w:rsidRPr="009D7AA5">
        <w:rPr>
          <w:sz w:val="28"/>
          <w:szCs w:val="28"/>
        </w:rPr>
        <w:br/>
      </w:r>
      <w:r w:rsidRPr="009D7AA5">
        <w:rPr>
          <w:sz w:val="28"/>
          <w:szCs w:val="28"/>
        </w:rPr>
        <w:br/>
      </w:r>
      <w:r>
        <w:rPr>
          <w:sz w:val="28"/>
          <w:szCs w:val="28"/>
        </w:rPr>
        <w:t>ПОСТАНОВЛЕНИЕ</w:t>
      </w:r>
    </w:p>
    <w:p w:rsidR="009D7AA5" w:rsidRPr="009D7AA5" w:rsidRDefault="009D7AA5" w:rsidP="009D7AA5">
      <w:pPr>
        <w:ind w:right="38"/>
        <w:jc w:val="center"/>
        <w:rPr>
          <w:sz w:val="28"/>
          <w:szCs w:val="28"/>
        </w:rPr>
      </w:pPr>
    </w:p>
    <w:p w:rsidR="009D7AA5" w:rsidRPr="009D7AA5" w:rsidRDefault="00801F24" w:rsidP="009D7AA5">
      <w:pPr>
        <w:pStyle w:val="af"/>
        <w:tabs>
          <w:tab w:val="left" w:pos="8496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18.02.</w:t>
      </w:r>
      <w:r w:rsidR="009D7AA5" w:rsidRPr="009D7AA5">
        <w:rPr>
          <w:szCs w:val="28"/>
        </w:rPr>
        <w:t>202</w:t>
      </w:r>
      <w:r w:rsidR="00D67FD9">
        <w:rPr>
          <w:szCs w:val="28"/>
        </w:rPr>
        <w:t>5</w:t>
      </w:r>
      <w:r w:rsidR="009D7AA5" w:rsidRPr="009D7AA5">
        <w:rPr>
          <w:szCs w:val="28"/>
        </w:rPr>
        <w:t xml:space="preserve">                    </w:t>
      </w:r>
      <w:proofErr w:type="spellStart"/>
      <w:r w:rsidR="009D7AA5" w:rsidRPr="009D7AA5">
        <w:rPr>
          <w:szCs w:val="28"/>
        </w:rPr>
        <w:t>р.п</w:t>
      </w:r>
      <w:proofErr w:type="spellEnd"/>
      <w:r w:rsidR="009D7AA5" w:rsidRPr="009D7AA5">
        <w:rPr>
          <w:szCs w:val="28"/>
        </w:rPr>
        <w:t>. Первомайский                             №</w:t>
      </w:r>
      <w:r>
        <w:rPr>
          <w:szCs w:val="28"/>
        </w:rPr>
        <w:t>292</w:t>
      </w:r>
    </w:p>
    <w:p w:rsidR="009D7AA5" w:rsidRPr="009D7AA5" w:rsidRDefault="009D7AA5" w:rsidP="009D7AA5">
      <w:pPr>
        <w:pStyle w:val="af"/>
        <w:tabs>
          <w:tab w:val="left" w:pos="8496"/>
        </w:tabs>
        <w:spacing w:after="0" w:line="240" w:lineRule="auto"/>
        <w:jc w:val="center"/>
        <w:rPr>
          <w:szCs w:val="28"/>
        </w:rPr>
      </w:pPr>
    </w:p>
    <w:p w:rsidR="00A514E1" w:rsidRPr="00EB6662" w:rsidRDefault="00260B93" w:rsidP="00260B93">
      <w:pPr>
        <w:jc w:val="both"/>
        <w:rPr>
          <w:sz w:val="28"/>
          <w:szCs w:val="28"/>
        </w:rPr>
      </w:pPr>
      <w:r w:rsidRPr="009A445E">
        <w:rPr>
          <w:sz w:val="28"/>
          <w:szCs w:val="28"/>
        </w:rPr>
        <w:t xml:space="preserve">Об утверждении Порядка </w:t>
      </w:r>
      <w:r w:rsidR="00320B93">
        <w:rPr>
          <w:sz w:val="28"/>
          <w:szCs w:val="28"/>
        </w:rPr>
        <w:t xml:space="preserve">принятия решений о списании объектов незавершенного строительства или затрат, понесенных на незавершенное </w:t>
      </w:r>
      <w:r w:rsidR="00320B93" w:rsidRPr="00EB6662">
        <w:rPr>
          <w:sz w:val="28"/>
          <w:szCs w:val="28"/>
        </w:rPr>
        <w:t xml:space="preserve">строительство объектов капитального строительства муниципальной собственности </w:t>
      </w:r>
      <w:r w:rsidR="0010303F" w:rsidRPr="00EB6662">
        <w:rPr>
          <w:sz w:val="28"/>
          <w:szCs w:val="28"/>
        </w:rPr>
        <w:t>Первомайского муниципального округа</w:t>
      </w:r>
      <w:r w:rsidR="00320B93" w:rsidRPr="00EB6662">
        <w:rPr>
          <w:sz w:val="28"/>
          <w:szCs w:val="28"/>
        </w:rPr>
        <w:t>, финансовое обеспечение которых осуществлялось за счет средств бюджета Первомайского муниципального округа</w:t>
      </w:r>
    </w:p>
    <w:p w:rsidR="00260B93" w:rsidRPr="00EB6662" w:rsidRDefault="00260B93" w:rsidP="00A30CCB">
      <w:pPr>
        <w:rPr>
          <w:sz w:val="28"/>
          <w:szCs w:val="28"/>
        </w:rPr>
      </w:pPr>
    </w:p>
    <w:p w:rsidR="00A514E1" w:rsidRPr="00EB6662" w:rsidRDefault="00A514E1" w:rsidP="00D67FD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662">
        <w:rPr>
          <w:sz w:val="28"/>
          <w:szCs w:val="28"/>
        </w:rPr>
        <w:tab/>
      </w:r>
      <w:r w:rsidR="00D67FD9" w:rsidRPr="00EB666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67FD9" w:rsidRPr="00EB666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67FD9" w:rsidRPr="00EB6662">
        <w:rPr>
          <w:rFonts w:ascii="Times New Roman" w:hAnsi="Times New Roman" w:cs="Times New Roman"/>
          <w:sz w:val="28"/>
          <w:szCs w:val="28"/>
        </w:rPr>
        <w:t xml:space="preserve"> с </w:t>
      </w:r>
      <w:hyperlink r:id="rId8" w:history="1">
        <w:r w:rsidR="00D67FD9"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="00D67FD9" w:rsidRPr="00EB666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7 сентября 2021 года № 1517 </w:t>
      </w:r>
      <w:r w:rsidR="00B56810" w:rsidRPr="00EB6662">
        <w:rPr>
          <w:rFonts w:ascii="Times New Roman" w:hAnsi="Times New Roman" w:cs="Times New Roman"/>
          <w:sz w:val="28"/>
          <w:szCs w:val="28"/>
        </w:rPr>
        <w:t>«</w:t>
      </w:r>
      <w:r w:rsidR="00D67FD9" w:rsidRPr="00EB6662">
        <w:rPr>
          <w:rFonts w:ascii="Times New Roman" w:hAnsi="Times New Roman" w:cs="Times New Roman"/>
          <w:sz w:val="28"/>
          <w:szCs w:val="28"/>
        </w:rPr>
        <w:t xml:space="preserve">О принятии решений о списании </w:t>
      </w:r>
      <w:proofErr w:type="gramStart"/>
      <w:r w:rsidR="00D67FD9" w:rsidRPr="00EB6662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</w:t>
      </w:r>
      <w:r w:rsidR="00B56810" w:rsidRPr="00EB6662">
        <w:rPr>
          <w:rFonts w:ascii="Times New Roman" w:hAnsi="Times New Roman" w:cs="Times New Roman"/>
          <w:sz w:val="28"/>
          <w:szCs w:val="28"/>
        </w:rPr>
        <w:t>» (с изменениями от 21.07.2023)</w:t>
      </w:r>
      <w:r w:rsidR="00D67FD9" w:rsidRPr="00EB6662">
        <w:rPr>
          <w:rFonts w:ascii="Times New Roman" w:hAnsi="Times New Roman" w:cs="Times New Roman"/>
          <w:sz w:val="28"/>
          <w:szCs w:val="28"/>
        </w:rPr>
        <w:t xml:space="preserve">, в целях установления порядка списания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</w:t>
      </w:r>
      <w:bookmarkStart w:id="0" w:name="_Hlk157257746"/>
      <w:r w:rsidR="00D67FD9" w:rsidRPr="00EB6662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округа, финансовое обеспечение которых осуществлялось за счет средств бюджета </w:t>
      </w:r>
      <w:bookmarkEnd w:id="0"/>
      <w:r w:rsidR="00D67FD9" w:rsidRPr="00EB6662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proofErr w:type="gramEnd"/>
      <w:r w:rsidRPr="00EB6662">
        <w:rPr>
          <w:rFonts w:ascii="Times New Roman" w:hAnsi="Times New Roman" w:cs="Times New Roman"/>
          <w:sz w:val="28"/>
          <w:szCs w:val="28"/>
        </w:rPr>
        <w:t xml:space="preserve">, </w:t>
      </w:r>
      <w:r w:rsidR="00B56810" w:rsidRPr="00EB666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EB666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стать</w:t>
        </w:r>
        <w:r w:rsidR="00B56810" w:rsidRPr="00EB666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ями</w:t>
        </w:r>
        <w:r w:rsidRPr="00EB666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</w:hyperlink>
      <w:r w:rsidR="0010303F" w:rsidRPr="00EB6662">
        <w:rPr>
          <w:rStyle w:val="a6"/>
          <w:rFonts w:ascii="Times New Roman" w:hAnsi="Times New Roman"/>
          <w:b w:val="0"/>
          <w:color w:val="auto"/>
          <w:sz w:val="28"/>
          <w:szCs w:val="28"/>
        </w:rPr>
        <w:t>32,</w:t>
      </w:r>
      <w:r w:rsidR="00B56810" w:rsidRPr="00EB6662"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hyperlink r:id="rId10" w:history="1">
        <w:r w:rsidR="009D7AA5" w:rsidRPr="00EB666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38</w:t>
        </w:r>
      </w:hyperlink>
      <w:r w:rsidR="0010303F" w:rsidRPr="00EB6662">
        <w:rPr>
          <w:rStyle w:val="a6"/>
          <w:rFonts w:ascii="Times New Roman" w:hAnsi="Times New Roman"/>
          <w:b w:val="0"/>
          <w:color w:val="auto"/>
          <w:sz w:val="28"/>
          <w:szCs w:val="28"/>
        </w:rPr>
        <w:t>,</w:t>
      </w:r>
      <w:r w:rsidR="00B56810" w:rsidRPr="00EB6662"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0303F" w:rsidRPr="00EB6662">
        <w:rPr>
          <w:rStyle w:val="a6"/>
          <w:rFonts w:ascii="Times New Roman" w:hAnsi="Times New Roman"/>
          <w:b w:val="0"/>
          <w:color w:val="auto"/>
          <w:sz w:val="28"/>
          <w:szCs w:val="28"/>
        </w:rPr>
        <w:t>41</w:t>
      </w:r>
      <w:r w:rsidRPr="00EB6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66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D7AA5" w:rsidRPr="00EB6662">
        <w:rPr>
          <w:rFonts w:ascii="Times New Roman" w:hAnsi="Times New Roman" w:cs="Times New Roman"/>
          <w:sz w:val="28"/>
          <w:szCs w:val="28"/>
        </w:rPr>
        <w:t>Первомайского муниципального</w:t>
      </w:r>
      <w:r w:rsidRPr="00EB666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0303F" w:rsidRPr="00EB6662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0B0A6C" w:rsidRPr="00EB6662">
        <w:rPr>
          <w:rFonts w:ascii="Times New Roman" w:hAnsi="Times New Roman" w:cs="Times New Roman"/>
          <w:sz w:val="28"/>
          <w:szCs w:val="28"/>
        </w:rPr>
        <w:t>, администрация Первомайского муниципального округа</w:t>
      </w:r>
      <w:r w:rsidR="009D7AA5" w:rsidRPr="00EB6662">
        <w:rPr>
          <w:rFonts w:ascii="Times New Roman" w:hAnsi="Times New Roman" w:cs="Times New Roman"/>
          <w:sz w:val="28"/>
          <w:szCs w:val="28"/>
        </w:rPr>
        <w:t xml:space="preserve"> </w:t>
      </w:r>
      <w:r w:rsidRPr="00EB66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514E1" w:rsidRPr="00EB6662" w:rsidRDefault="00D67FD9" w:rsidP="00D67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EB6662">
        <w:rPr>
          <w:rFonts w:ascii="Times New Roman" w:hAnsi="Times New Roman" w:cs="Times New Roman"/>
          <w:sz w:val="28"/>
          <w:szCs w:val="28"/>
        </w:rPr>
        <w:tab/>
        <w:t xml:space="preserve">1.Утвердить </w:t>
      </w:r>
      <w:hyperlink w:anchor="P42" w:history="1">
        <w:r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EB6662">
        <w:rPr>
          <w:rFonts w:ascii="Times New Roman" w:hAnsi="Times New Roman" w:cs="Times New Roman"/>
          <w:sz w:val="28"/>
          <w:szCs w:val="28"/>
        </w:rPr>
        <w:t xml:space="preserve">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</w:t>
      </w:r>
      <w:r w:rsidR="00471476" w:rsidRPr="00EB6662">
        <w:rPr>
          <w:rFonts w:ascii="Times New Roman" w:hAnsi="Times New Roman" w:cs="Times New Roman"/>
          <w:sz w:val="28"/>
          <w:szCs w:val="28"/>
        </w:rPr>
        <w:t>Первомайского муниципального округа, финансовое обеспечение которых осуществлялось за счет средств бюджета Первомайского муниципального округа</w:t>
      </w:r>
      <w:r w:rsidRPr="00EB666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B65391" w:rsidRPr="00EB6662" w:rsidRDefault="00471476" w:rsidP="00B65391">
      <w:pPr>
        <w:ind w:firstLine="708"/>
        <w:jc w:val="both"/>
        <w:rPr>
          <w:sz w:val="28"/>
          <w:szCs w:val="28"/>
        </w:rPr>
      </w:pPr>
      <w:r w:rsidRPr="00EB6662">
        <w:rPr>
          <w:sz w:val="28"/>
          <w:szCs w:val="28"/>
        </w:rPr>
        <w:t>2.</w:t>
      </w:r>
      <w:proofErr w:type="gramStart"/>
      <w:r w:rsidR="00B65391" w:rsidRPr="00EB6662">
        <w:rPr>
          <w:sz w:val="28"/>
          <w:szCs w:val="28"/>
        </w:rPr>
        <w:t>Контроль за</w:t>
      </w:r>
      <w:proofErr w:type="gramEnd"/>
      <w:r w:rsidR="00B65391" w:rsidRPr="00EB666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Первомайского муниципального округа  И.В. Махину.</w:t>
      </w:r>
    </w:p>
    <w:p w:rsidR="00F864DF" w:rsidRPr="00EB6662" w:rsidRDefault="00B65391" w:rsidP="00F864DF">
      <w:pPr>
        <w:ind w:firstLine="708"/>
        <w:jc w:val="both"/>
        <w:rPr>
          <w:sz w:val="28"/>
          <w:szCs w:val="28"/>
        </w:rPr>
      </w:pPr>
      <w:bookmarkStart w:id="2" w:name="sub_2"/>
      <w:bookmarkEnd w:id="1"/>
      <w:r w:rsidRPr="00EB6662">
        <w:rPr>
          <w:sz w:val="28"/>
          <w:szCs w:val="28"/>
        </w:rPr>
        <w:t>3</w:t>
      </w:r>
      <w:r w:rsidR="00F864DF" w:rsidRPr="00EB6662">
        <w:rPr>
          <w:sz w:val="28"/>
          <w:szCs w:val="28"/>
        </w:rPr>
        <w:t>.Опубликовать настоящее постановление в газете «Вестник» Первомайского муниципального округа Тамбовской области и разместить в сетевом издании «РИА «ТОП68» (</w:t>
      </w:r>
      <w:hyperlink r:id="rId11" w:history="1">
        <w:r w:rsidR="00F864DF" w:rsidRPr="00EB6662">
          <w:rPr>
            <w:rStyle w:val="af1"/>
            <w:sz w:val="28"/>
            <w:szCs w:val="28"/>
            <w:lang w:val="en-US"/>
          </w:rPr>
          <w:t>www</w:t>
        </w:r>
        <w:r w:rsidR="00F864DF" w:rsidRPr="00EB6662">
          <w:rPr>
            <w:rStyle w:val="af1"/>
            <w:sz w:val="28"/>
            <w:szCs w:val="28"/>
          </w:rPr>
          <w:t>.</w:t>
        </w:r>
        <w:r w:rsidR="00F864DF" w:rsidRPr="00EB6662">
          <w:rPr>
            <w:rStyle w:val="af1"/>
            <w:sz w:val="28"/>
            <w:szCs w:val="28"/>
            <w:lang w:val="en-US"/>
          </w:rPr>
          <w:t>top</w:t>
        </w:r>
        <w:r w:rsidR="00F864DF" w:rsidRPr="00EB6662">
          <w:rPr>
            <w:rStyle w:val="af1"/>
            <w:sz w:val="28"/>
            <w:szCs w:val="28"/>
          </w:rPr>
          <w:t>68.</w:t>
        </w:r>
        <w:proofErr w:type="spellStart"/>
        <w:r w:rsidR="00F864DF" w:rsidRPr="00EB6662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F864DF" w:rsidRPr="00EB6662">
        <w:rPr>
          <w:sz w:val="28"/>
          <w:szCs w:val="28"/>
        </w:rPr>
        <w:t>).</w:t>
      </w:r>
    </w:p>
    <w:p w:rsidR="00B65391" w:rsidRPr="00EB6662" w:rsidRDefault="00B65391" w:rsidP="00B6539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B6662">
        <w:rPr>
          <w:sz w:val="28"/>
          <w:szCs w:val="28"/>
        </w:rPr>
        <w:t xml:space="preserve">4.Настоящее постановление вступает в силу </w:t>
      </w:r>
      <w:r w:rsidR="00B56810" w:rsidRPr="00EB6662">
        <w:rPr>
          <w:sz w:val="28"/>
          <w:szCs w:val="28"/>
        </w:rPr>
        <w:t xml:space="preserve">после </w:t>
      </w:r>
      <w:r w:rsidRPr="00EB6662">
        <w:rPr>
          <w:sz w:val="28"/>
          <w:szCs w:val="28"/>
        </w:rPr>
        <w:t>его опубликования.</w:t>
      </w:r>
    </w:p>
    <w:p w:rsidR="00B65391" w:rsidRPr="00EB6662" w:rsidRDefault="00B65391" w:rsidP="00F864DF">
      <w:pPr>
        <w:ind w:firstLine="708"/>
        <w:jc w:val="both"/>
        <w:rPr>
          <w:sz w:val="28"/>
          <w:szCs w:val="28"/>
        </w:rPr>
      </w:pPr>
    </w:p>
    <w:p w:rsidR="00F864DF" w:rsidRPr="00EB6662" w:rsidRDefault="00F864DF" w:rsidP="00A514E1">
      <w:pPr>
        <w:ind w:firstLine="708"/>
        <w:jc w:val="both"/>
        <w:rPr>
          <w:sz w:val="28"/>
          <w:szCs w:val="28"/>
        </w:rPr>
      </w:pPr>
    </w:p>
    <w:bookmarkEnd w:id="2"/>
    <w:p w:rsidR="00A514E1" w:rsidRPr="00EB6662" w:rsidRDefault="00471476" w:rsidP="0010303F">
      <w:pPr>
        <w:jc w:val="both"/>
        <w:rPr>
          <w:sz w:val="28"/>
          <w:szCs w:val="28"/>
        </w:rPr>
      </w:pPr>
      <w:r w:rsidRPr="00EB6662">
        <w:rPr>
          <w:sz w:val="28"/>
          <w:szCs w:val="28"/>
        </w:rPr>
        <w:t>Г</w:t>
      </w:r>
      <w:r w:rsidR="00A514E1" w:rsidRPr="00EB6662">
        <w:rPr>
          <w:sz w:val="28"/>
          <w:szCs w:val="28"/>
        </w:rPr>
        <w:t>лав</w:t>
      </w:r>
      <w:r w:rsidRPr="00EB6662">
        <w:rPr>
          <w:sz w:val="28"/>
          <w:szCs w:val="28"/>
        </w:rPr>
        <w:t>а</w:t>
      </w:r>
      <w:r w:rsidR="00A514E1" w:rsidRPr="00EB6662">
        <w:rPr>
          <w:sz w:val="28"/>
          <w:szCs w:val="28"/>
        </w:rPr>
        <w:t xml:space="preserve"> округа               </w:t>
      </w:r>
      <w:r w:rsidR="0010303F" w:rsidRPr="00EB6662">
        <w:rPr>
          <w:sz w:val="28"/>
          <w:szCs w:val="28"/>
        </w:rPr>
        <w:t xml:space="preserve">           </w:t>
      </w:r>
      <w:r w:rsidR="00A514E1" w:rsidRPr="00EB6662">
        <w:rPr>
          <w:sz w:val="28"/>
          <w:szCs w:val="28"/>
        </w:rPr>
        <w:t xml:space="preserve">  </w:t>
      </w:r>
      <w:r w:rsidR="00A30CCB" w:rsidRPr="00EB6662">
        <w:rPr>
          <w:sz w:val="28"/>
          <w:szCs w:val="28"/>
        </w:rPr>
        <w:t xml:space="preserve">            </w:t>
      </w:r>
      <w:r w:rsidR="009A445E" w:rsidRPr="00EB6662">
        <w:rPr>
          <w:sz w:val="28"/>
          <w:szCs w:val="28"/>
        </w:rPr>
        <w:t xml:space="preserve">     </w:t>
      </w:r>
      <w:r w:rsidR="00A30CCB" w:rsidRPr="00EB6662">
        <w:rPr>
          <w:sz w:val="28"/>
          <w:szCs w:val="28"/>
        </w:rPr>
        <w:t xml:space="preserve">         </w:t>
      </w:r>
      <w:r w:rsidR="00A514E1" w:rsidRPr="00EB6662">
        <w:rPr>
          <w:sz w:val="28"/>
          <w:szCs w:val="28"/>
        </w:rPr>
        <w:t xml:space="preserve">           </w:t>
      </w:r>
      <w:r w:rsidR="0010303F" w:rsidRPr="00EB6662">
        <w:rPr>
          <w:sz w:val="28"/>
          <w:szCs w:val="28"/>
        </w:rPr>
        <w:t xml:space="preserve">       </w:t>
      </w:r>
      <w:r w:rsidR="00A514E1" w:rsidRPr="00EB6662">
        <w:rPr>
          <w:sz w:val="28"/>
          <w:szCs w:val="28"/>
        </w:rPr>
        <w:t xml:space="preserve">           </w:t>
      </w:r>
      <w:r w:rsidRPr="00EB6662">
        <w:rPr>
          <w:sz w:val="28"/>
          <w:szCs w:val="28"/>
        </w:rPr>
        <w:t>Р.В. Рыжков</w:t>
      </w:r>
    </w:p>
    <w:p w:rsidR="00471476" w:rsidRPr="00EB6662" w:rsidRDefault="00471476" w:rsidP="0010303F">
      <w:pPr>
        <w:jc w:val="both"/>
        <w:rPr>
          <w:sz w:val="28"/>
          <w:szCs w:val="28"/>
        </w:rPr>
      </w:pPr>
    </w:p>
    <w:p w:rsidR="00F70EDE" w:rsidRPr="00EB6662" w:rsidRDefault="00F70EDE" w:rsidP="0010303F">
      <w:pPr>
        <w:jc w:val="both"/>
        <w:rPr>
          <w:sz w:val="28"/>
          <w:szCs w:val="28"/>
        </w:rPr>
      </w:pPr>
    </w:p>
    <w:tbl>
      <w:tblPr>
        <w:tblStyle w:val="a3"/>
        <w:tblW w:w="13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6"/>
        <w:gridCol w:w="9966"/>
        <w:gridCol w:w="9966"/>
      </w:tblGrid>
      <w:tr w:rsidR="009A44EB" w:rsidRPr="00EB6662" w:rsidTr="00320B93">
        <w:tc>
          <w:tcPr>
            <w:tcW w:w="9565" w:type="dxa"/>
            <w:gridSpan w:val="2"/>
          </w:tcPr>
          <w:p w:rsidR="009A44EB" w:rsidRPr="00EB6662" w:rsidRDefault="009A44EB" w:rsidP="009A44EB">
            <w:pPr>
              <w:jc w:val="left"/>
              <w:rPr>
                <w:sz w:val="28"/>
                <w:szCs w:val="28"/>
              </w:rPr>
            </w:pPr>
            <w:r w:rsidRPr="00EB6662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ПРИЛОЖЕНИЕ</w:t>
            </w:r>
          </w:p>
        </w:tc>
        <w:tc>
          <w:tcPr>
            <w:tcW w:w="3928" w:type="dxa"/>
          </w:tcPr>
          <w:p w:rsidR="009A44EB" w:rsidRPr="00EB6662" w:rsidRDefault="009A44EB" w:rsidP="00320B93">
            <w:pPr>
              <w:jc w:val="center"/>
              <w:rPr>
                <w:color w:val="C00000"/>
                <w:sz w:val="28"/>
                <w:szCs w:val="28"/>
              </w:rPr>
            </w:pPr>
            <w:r w:rsidRPr="00EB6662">
              <w:rPr>
                <w:color w:val="C00000"/>
                <w:sz w:val="28"/>
                <w:szCs w:val="28"/>
              </w:rPr>
              <w:t xml:space="preserve">                                                                    ПРИЛОЖЕНИЕ</w:t>
            </w:r>
          </w:p>
        </w:tc>
      </w:tr>
      <w:tr w:rsidR="009A44EB" w:rsidRPr="00EB6662" w:rsidTr="0010303F">
        <w:tc>
          <w:tcPr>
            <w:tcW w:w="5637" w:type="dxa"/>
          </w:tcPr>
          <w:tbl>
            <w:tblPr>
              <w:tblW w:w="9750" w:type="dxa"/>
              <w:tblLook w:val="04A0" w:firstRow="1" w:lastRow="0" w:firstColumn="1" w:lastColumn="0" w:noHBand="0" w:noVBand="1"/>
            </w:tblPr>
            <w:tblGrid>
              <w:gridCol w:w="4644"/>
              <w:gridCol w:w="5106"/>
            </w:tblGrid>
            <w:tr w:rsidR="009A44EB" w:rsidRPr="00EB6662" w:rsidTr="00320B93">
              <w:tc>
                <w:tcPr>
                  <w:tcW w:w="4644" w:type="dxa"/>
                </w:tcPr>
                <w:p w:rsidR="009A44EB" w:rsidRPr="00EB6662" w:rsidRDefault="009A44EB" w:rsidP="00320B93">
                  <w:pPr>
                    <w:widowControl w:val="0"/>
                    <w:suppressAutoHyphens/>
                    <w:autoSpaceDN w:val="0"/>
                    <w:snapToGrid w:val="0"/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6" w:type="dxa"/>
                  <w:hideMark/>
                </w:tcPr>
                <w:p w:rsidR="009A44EB" w:rsidRPr="00EB6662" w:rsidRDefault="009A44EB" w:rsidP="00320B93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 w:rsidRPr="00EB6662">
                    <w:rPr>
                      <w:sz w:val="28"/>
                      <w:szCs w:val="28"/>
                    </w:rPr>
                    <w:t xml:space="preserve">       УТВЕРЖДЕН</w:t>
                  </w:r>
                </w:p>
                <w:p w:rsidR="009A44EB" w:rsidRPr="00EB6662" w:rsidRDefault="009A44EB" w:rsidP="00320B93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 w:rsidRPr="00EB6662">
                    <w:rPr>
                      <w:sz w:val="28"/>
                      <w:szCs w:val="28"/>
                    </w:rPr>
                    <w:t xml:space="preserve"> постановлением администрации  округа</w:t>
                  </w:r>
                </w:p>
                <w:p w:rsidR="009A44EB" w:rsidRPr="00EB6662" w:rsidRDefault="0088222E" w:rsidP="00801F24">
                  <w:pPr>
                    <w:widowControl w:val="0"/>
                    <w:suppressAutoHyphens/>
                    <w:autoSpaceDN w:val="0"/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 w:rsidRPr="00EB6662">
                    <w:rPr>
                      <w:sz w:val="28"/>
                      <w:szCs w:val="28"/>
                    </w:rPr>
                    <w:t>от</w:t>
                  </w:r>
                  <w:r w:rsidR="00801F24">
                    <w:rPr>
                      <w:sz w:val="28"/>
                      <w:szCs w:val="28"/>
                    </w:rPr>
                    <w:t xml:space="preserve"> 18.02.</w:t>
                  </w:r>
                  <w:r w:rsidRPr="00EB6662">
                    <w:rPr>
                      <w:sz w:val="28"/>
                      <w:szCs w:val="28"/>
                    </w:rPr>
                    <w:t>2025</w:t>
                  </w:r>
                  <w:r w:rsidR="009A44EB" w:rsidRPr="00EB6662">
                    <w:rPr>
                      <w:sz w:val="28"/>
                      <w:szCs w:val="28"/>
                    </w:rPr>
                    <w:t xml:space="preserve"> № </w:t>
                  </w:r>
                  <w:r w:rsidR="00801F24">
                    <w:rPr>
                      <w:sz w:val="28"/>
                      <w:szCs w:val="28"/>
                    </w:rPr>
                    <w:t>292</w:t>
                  </w:r>
                  <w:bookmarkStart w:id="3" w:name="_GoBack"/>
                  <w:bookmarkEnd w:id="3"/>
                </w:p>
              </w:tc>
            </w:tr>
          </w:tbl>
          <w:p w:rsidR="009A44EB" w:rsidRPr="00EB6662" w:rsidRDefault="009A44EB"/>
        </w:tc>
        <w:tc>
          <w:tcPr>
            <w:tcW w:w="3928" w:type="dxa"/>
          </w:tcPr>
          <w:tbl>
            <w:tblPr>
              <w:tblW w:w="9750" w:type="dxa"/>
              <w:tblLook w:val="04A0" w:firstRow="1" w:lastRow="0" w:firstColumn="1" w:lastColumn="0" w:noHBand="0" w:noVBand="1"/>
            </w:tblPr>
            <w:tblGrid>
              <w:gridCol w:w="4644"/>
              <w:gridCol w:w="5106"/>
            </w:tblGrid>
            <w:tr w:rsidR="009A44EB" w:rsidRPr="00EB6662" w:rsidTr="00320B93">
              <w:tc>
                <w:tcPr>
                  <w:tcW w:w="4644" w:type="dxa"/>
                </w:tcPr>
                <w:p w:rsidR="009A44EB" w:rsidRPr="00EB6662" w:rsidRDefault="009A44EB" w:rsidP="00320B93">
                  <w:pPr>
                    <w:widowControl w:val="0"/>
                    <w:suppressAutoHyphens/>
                    <w:autoSpaceDN w:val="0"/>
                    <w:snapToGrid w:val="0"/>
                    <w:spacing w:line="256" w:lineRule="auto"/>
                    <w:jc w:val="both"/>
                    <w:rPr>
                      <w:color w:val="C00000"/>
                      <w:sz w:val="28"/>
                      <w:szCs w:val="28"/>
                    </w:rPr>
                  </w:pPr>
                </w:p>
              </w:tc>
              <w:tc>
                <w:tcPr>
                  <w:tcW w:w="5106" w:type="dxa"/>
                  <w:hideMark/>
                </w:tcPr>
                <w:p w:rsidR="009A44EB" w:rsidRPr="00EB6662" w:rsidRDefault="009A44EB" w:rsidP="00320B93">
                  <w:pPr>
                    <w:spacing w:line="256" w:lineRule="auto"/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 w:rsidRPr="00EB6662">
                    <w:rPr>
                      <w:color w:val="C00000"/>
                      <w:sz w:val="28"/>
                      <w:szCs w:val="28"/>
                    </w:rPr>
                    <w:t xml:space="preserve">       УТВЕРЖДЕН</w:t>
                  </w:r>
                </w:p>
                <w:p w:rsidR="009A44EB" w:rsidRPr="00EB6662" w:rsidRDefault="009A44EB" w:rsidP="00320B93">
                  <w:pPr>
                    <w:spacing w:line="256" w:lineRule="auto"/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 w:rsidRPr="00EB6662">
                    <w:rPr>
                      <w:color w:val="C00000"/>
                      <w:sz w:val="28"/>
                      <w:szCs w:val="28"/>
                    </w:rPr>
                    <w:t xml:space="preserve"> распоряжением администрации  округа</w:t>
                  </w:r>
                </w:p>
                <w:p w:rsidR="009A44EB" w:rsidRPr="00EB6662" w:rsidRDefault="009A44EB" w:rsidP="00320B93">
                  <w:pPr>
                    <w:widowControl w:val="0"/>
                    <w:suppressAutoHyphens/>
                    <w:autoSpaceDN w:val="0"/>
                    <w:spacing w:line="256" w:lineRule="auto"/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 w:rsidRPr="00EB6662">
                    <w:rPr>
                      <w:color w:val="C00000"/>
                      <w:sz w:val="28"/>
                      <w:szCs w:val="28"/>
                    </w:rPr>
                    <w:t xml:space="preserve">от                  2024 № </w:t>
                  </w:r>
                </w:p>
              </w:tc>
            </w:tr>
          </w:tbl>
          <w:p w:rsidR="009A44EB" w:rsidRPr="00EB6662" w:rsidRDefault="009A44EB"/>
        </w:tc>
        <w:tc>
          <w:tcPr>
            <w:tcW w:w="3928" w:type="dxa"/>
          </w:tcPr>
          <w:tbl>
            <w:tblPr>
              <w:tblW w:w="9750" w:type="dxa"/>
              <w:tblLook w:val="04A0" w:firstRow="1" w:lastRow="0" w:firstColumn="1" w:lastColumn="0" w:noHBand="0" w:noVBand="1"/>
            </w:tblPr>
            <w:tblGrid>
              <w:gridCol w:w="4644"/>
              <w:gridCol w:w="5106"/>
            </w:tblGrid>
            <w:tr w:rsidR="009A44EB" w:rsidRPr="00EB6662" w:rsidTr="00320B93">
              <w:tc>
                <w:tcPr>
                  <w:tcW w:w="4644" w:type="dxa"/>
                </w:tcPr>
                <w:p w:rsidR="009A44EB" w:rsidRPr="00EB6662" w:rsidRDefault="009A44EB" w:rsidP="00320B93">
                  <w:pPr>
                    <w:widowControl w:val="0"/>
                    <w:suppressAutoHyphens/>
                    <w:autoSpaceDN w:val="0"/>
                    <w:snapToGrid w:val="0"/>
                    <w:spacing w:line="256" w:lineRule="auto"/>
                    <w:jc w:val="both"/>
                    <w:rPr>
                      <w:color w:val="C00000"/>
                      <w:sz w:val="28"/>
                      <w:szCs w:val="28"/>
                    </w:rPr>
                  </w:pPr>
                </w:p>
              </w:tc>
              <w:tc>
                <w:tcPr>
                  <w:tcW w:w="5106" w:type="dxa"/>
                  <w:hideMark/>
                </w:tcPr>
                <w:p w:rsidR="009A44EB" w:rsidRPr="00EB6662" w:rsidRDefault="009A44EB" w:rsidP="00320B93">
                  <w:pPr>
                    <w:spacing w:line="256" w:lineRule="auto"/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 w:rsidRPr="00EB6662">
                    <w:rPr>
                      <w:color w:val="C00000"/>
                      <w:sz w:val="28"/>
                      <w:szCs w:val="28"/>
                    </w:rPr>
                    <w:t xml:space="preserve">       УТВЕРЖДЕН</w:t>
                  </w:r>
                </w:p>
                <w:p w:rsidR="009A44EB" w:rsidRPr="00EB6662" w:rsidRDefault="009A44EB" w:rsidP="00320B93">
                  <w:pPr>
                    <w:spacing w:line="256" w:lineRule="auto"/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 w:rsidRPr="00EB6662">
                    <w:rPr>
                      <w:color w:val="C00000"/>
                      <w:sz w:val="28"/>
                      <w:szCs w:val="28"/>
                    </w:rPr>
                    <w:t xml:space="preserve"> распоряжением администрации  округа</w:t>
                  </w:r>
                </w:p>
                <w:p w:rsidR="009A44EB" w:rsidRPr="00EB6662" w:rsidRDefault="009A44EB" w:rsidP="00320B93">
                  <w:pPr>
                    <w:widowControl w:val="0"/>
                    <w:suppressAutoHyphens/>
                    <w:autoSpaceDN w:val="0"/>
                    <w:spacing w:line="256" w:lineRule="auto"/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 w:rsidRPr="00EB6662">
                    <w:rPr>
                      <w:color w:val="C00000"/>
                      <w:sz w:val="28"/>
                      <w:szCs w:val="28"/>
                    </w:rPr>
                    <w:t xml:space="preserve">от                  2024 № </w:t>
                  </w:r>
                </w:p>
              </w:tc>
            </w:tr>
          </w:tbl>
          <w:p w:rsidR="009A44EB" w:rsidRPr="00EB6662" w:rsidRDefault="009A44EB"/>
        </w:tc>
      </w:tr>
    </w:tbl>
    <w:p w:rsidR="00A514E1" w:rsidRPr="00EB6662" w:rsidRDefault="00A514E1" w:rsidP="00A514E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514E1" w:rsidRPr="00EB6662" w:rsidRDefault="00A514E1" w:rsidP="0088222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B6662">
        <w:rPr>
          <w:rFonts w:ascii="Times New Roman" w:hAnsi="Times New Roman"/>
          <w:sz w:val="28"/>
          <w:szCs w:val="28"/>
        </w:rPr>
        <w:t>Порядок</w:t>
      </w:r>
      <w:r w:rsidRPr="00EB6662">
        <w:rPr>
          <w:rFonts w:ascii="Times New Roman" w:hAnsi="Times New Roman"/>
          <w:sz w:val="28"/>
          <w:szCs w:val="28"/>
        </w:rPr>
        <w:br/>
      </w:r>
      <w:r w:rsidR="0088222E" w:rsidRPr="00EB6662">
        <w:rPr>
          <w:rFonts w:ascii="Times New Roman" w:hAnsi="Times New Roman"/>
          <w:sz w:val="28"/>
          <w:szCs w:val="28"/>
        </w:rPr>
        <w:t>принятия решения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Первомайского муниципального округа, финансовое обеспечение которых осуществлялось за счет средств бюджета Первомайского муниципального округа</w:t>
      </w:r>
    </w:p>
    <w:p w:rsidR="0088222E" w:rsidRPr="00EB6662" w:rsidRDefault="0088222E" w:rsidP="0088222E"/>
    <w:p w:rsidR="0088222E" w:rsidRPr="00EB6662" w:rsidRDefault="0088222E" w:rsidP="00882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6"/>
      <w:r w:rsidRPr="00EB6662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принятия решения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Первомайского муниципального округа, финансовое обеспечение которых осуществлялось за счет средств бюджета Первомайского муниципального округа (далее - решение о списании).</w:t>
      </w:r>
    </w:p>
    <w:p w:rsidR="0088222E" w:rsidRPr="00EB6662" w:rsidRDefault="0088222E" w:rsidP="0088222E">
      <w:pPr>
        <w:ind w:firstLine="54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EB6662">
        <w:rPr>
          <w:rFonts w:ascii="Liberation Serif" w:hAnsi="Liberation Serif" w:cs="Liberation Serif"/>
          <w:sz w:val="28"/>
          <w:szCs w:val="28"/>
          <w:lang w:eastAsia="ru-RU"/>
        </w:rPr>
        <w:t xml:space="preserve">Под объектом незавершенного строительства в настоящем порядке понимается объект общественной инфраструктуры (здание, строение, сооружение, другие объекты), не являющиеся самостоятельной учетной единицей, в </w:t>
      </w:r>
      <w:proofErr w:type="gramStart"/>
      <w:r w:rsidRPr="00EB6662">
        <w:rPr>
          <w:rFonts w:ascii="Liberation Serif" w:hAnsi="Liberation Serif" w:cs="Liberation Serif"/>
          <w:sz w:val="28"/>
          <w:szCs w:val="28"/>
          <w:lang w:eastAsia="ru-RU"/>
        </w:rPr>
        <w:t>отношении</w:t>
      </w:r>
      <w:proofErr w:type="gramEnd"/>
      <w:r w:rsidRPr="00EB6662">
        <w:rPr>
          <w:rFonts w:ascii="Liberation Serif" w:hAnsi="Liberation Serif" w:cs="Liberation Serif"/>
          <w:sz w:val="28"/>
          <w:szCs w:val="28"/>
          <w:lang w:eastAsia="ru-RU"/>
        </w:rPr>
        <w:t xml:space="preserve"> которого проведены </w:t>
      </w:r>
      <w:proofErr w:type="spellStart"/>
      <w:r w:rsidRPr="00EB6662">
        <w:rPr>
          <w:rFonts w:ascii="Liberation Serif" w:hAnsi="Liberation Serif" w:cs="Liberation Serif"/>
          <w:sz w:val="28"/>
          <w:szCs w:val="28"/>
          <w:lang w:eastAsia="ru-RU"/>
        </w:rPr>
        <w:t>предпроектные</w:t>
      </w:r>
      <w:proofErr w:type="spellEnd"/>
      <w:r w:rsidRPr="00EB6662">
        <w:rPr>
          <w:rFonts w:ascii="Liberation Serif" w:hAnsi="Liberation Serif" w:cs="Liberation Serif"/>
          <w:sz w:val="28"/>
          <w:szCs w:val="28"/>
          <w:lang w:eastAsia="ru-RU"/>
        </w:rPr>
        <w:t xml:space="preserve"> работы, разработка проектной документации, проектно-изыскательские работы, технико-экономическое обоснование или строительство (реконструкция) которого не завершено (прекращено).</w:t>
      </w:r>
    </w:p>
    <w:p w:rsidR="0088222E" w:rsidRPr="00EB6662" w:rsidRDefault="0088222E" w:rsidP="0088222E">
      <w:pPr>
        <w:ind w:firstLine="54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proofErr w:type="gramStart"/>
      <w:r w:rsidRPr="00EB6662">
        <w:rPr>
          <w:rFonts w:ascii="Liberation Serif" w:hAnsi="Liberation Serif" w:cs="Liberation Serif"/>
          <w:sz w:val="28"/>
          <w:szCs w:val="28"/>
          <w:lang w:eastAsia="ru-RU"/>
        </w:rPr>
        <w:t xml:space="preserve">Под затратами, понесенными на незавершенное строительство объектов капитального строительства, в настоящем порядке понимаются произведенные ранее затраты в объекты основных средств, в том числе в сумме расходов по выполнению </w:t>
      </w:r>
      <w:proofErr w:type="spellStart"/>
      <w:r w:rsidRPr="00EB6662">
        <w:rPr>
          <w:rFonts w:ascii="Liberation Serif" w:hAnsi="Liberation Serif" w:cs="Liberation Serif"/>
          <w:sz w:val="28"/>
          <w:szCs w:val="28"/>
          <w:lang w:eastAsia="ru-RU"/>
        </w:rPr>
        <w:t>предпроектных</w:t>
      </w:r>
      <w:proofErr w:type="spellEnd"/>
      <w:r w:rsidRPr="00EB6662">
        <w:rPr>
          <w:rFonts w:ascii="Liberation Serif" w:hAnsi="Liberation Serif" w:cs="Liberation Serif"/>
          <w:sz w:val="28"/>
          <w:szCs w:val="28"/>
          <w:lang w:eastAsia="ru-RU"/>
        </w:rPr>
        <w:t xml:space="preserve"> работ, проектной документации, проектно-изыскательских работ, технико-экономического обоснования, строительно-монтажных работ, монтажу оборудования, прочих работ и затрат, входящих в смету стройки в денежном выражении, не приведших к возведению (созданию) объекта основного средства (объекта</w:t>
      </w:r>
      <w:proofErr w:type="gramEnd"/>
      <w:r w:rsidRPr="00EB6662">
        <w:rPr>
          <w:rFonts w:ascii="Liberation Serif" w:hAnsi="Liberation Serif" w:cs="Liberation Serif"/>
          <w:sz w:val="28"/>
          <w:szCs w:val="28"/>
          <w:lang w:eastAsia="ru-RU"/>
        </w:rPr>
        <w:t xml:space="preserve"> незавершенного строительства) или вводу его в эксплуатацию. </w:t>
      </w:r>
    </w:p>
    <w:p w:rsidR="00F864DF" w:rsidRPr="00EB6662" w:rsidRDefault="0088222E" w:rsidP="00F86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662">
        <w:rPr>
          <w:rFonts w:ascii="Times New Roman" w:hAnsi="Times New Roman" w:cs="Times New Roman"/>
          <w:sz w:val="28"/>
          <w:szCs w:val="28"/>
        </w:rPr>
        <w:t>2. Решение о списании принимается в отношении:</w:t>
      </w:r>
    </w:p>
    <w:p w:rsidR="0088222E" w:rsidRPr="00EB6662" w:rsidRDefault="0088222E" w:rsidP="00F864DF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 xml:space="preserve">а) объектов незавершенного строительства, права муниципальной </w:t>
      </w:r>
      <w:proofErr w:type="gramStart"/>
      <w:r w:rsidRPr="00EB6662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EB6662">
        <w:rPr>
          <w:rFonts w:ascii="Times New Roman" w:hAnsi="Times New Roman" w:cs="Times New Roman"/>
          <w:sz w:val="28"/>
          <w:szCs w:val="28"/>
        </w:rPr>
        <w:t xml:space="preserve">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88222E" w:rsidRPr="00EB6662" w:rsidRDefault="0088222E" w:rsidP="00F864DF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б)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</w:t>
      </w:r>
      <w:r w:rsidR="00062729" w:rsidRPr="00EB6662"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 округа</w:t>
      </w:r>
      <w:r w:rsidRPr="00EB6662">
        <w:rPr>
          <w:rFonts w:ascii="Times New Roman" w:hAnsi="Times New Roman" w:cs="Times New Roman"/>
          <w:sz w:val="28"/>
          <w:szCs w:val="28"/>
        </w:rPr>
        <w:t>, включая затраты на проектные и (или) изыскательские работы (далее - произведенные затраты).</w:t>
      </w:r>
    </w:p>
    <w:p w:rsidR="00062729" w:rsidRPr="00EB6662" w:rsidRDefault="00062729" w:rsidP="00F86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662">
        <w:rPr>
          <w:rFonts w:ascii="Times New Roman" w:hAnsi="Times New Roman" w:cs="Times New Roman"/>
          <w:sz w:val="28"/>
          <w:szCs w:val="28"/>
        </w:rPr>
        <w:t>3. Решение о списании объектов незавершенного строительства принимается при наличии следующих оснований:</w:t>
      </w:r>
    </w:p>
    <w:p w:rsidR="00062729" w:rsidRPr="00EB6662" w:rsidRDefault="00062729" w:rsidP="00F864DF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062729" w:rsidRPr="00EB6662" w:rsidRDefault="00062729" w:rsidP="00F864DF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lastRenderedPageBreak/>
        <w:t xml:space="preserve">б) отказ </w:t>
      </w:r>
      <w:r w:rsidR="00517121" w:rsidRPr="00EB6662">
        <w:rPr>
          <w:rFonts w:ascii="Times New Roman" w:hAnsi="Times New Roman" w:cs="Times New Roman"/>
          <w:sz w:val="28"/>
          <w:szCs w:val="28"/>
        </w:rPr>
        <w:t>администрации Первомайского муниципального округа</w:t>
      </w:r>
      <w:r w:rsidRPr="00EB6662">
        <w:rPr>
          <w:rFonts w:ascii="Times New Roman" w:hAnsi="Times New Roman" w:cs="Times New Roman"/>
          <w:sz w:val="28"/>
          <w:szCs w:val="28"/>
        </w:rPr>
        <w:t>, в границах которого расположен объект незавершенного строительства, от безвозмездного принятия объекта незавершенного строительства.</w:t>
      </w:r>
    </w:p>
    <w:p w:rsidR="00062729" w:rsidRPr="00EB6662" w:rsidRDefault="00062729" w:rsidP="00F864DF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4. Решение о списании произведенных затрат принимается при наличии следующих оснований:</w:t>
      </w:r>
    </w:p>
    <w:p w:rsidR="00062729" w:rsidRPr="00EB6662" w:rsidRDefault="00062729" w:rsidP="00F864DF">
      <w:pPr>
        <w:pStyle w:val="ConsPlusNormal"/>
        <w:ind w:firstLine="540"/>
        <w:jc w:val="both"/>
      </w:pPr>
      <w:proofErr w:type="gramStart"/>
      <w:r w:rsidRPr="00EB6662">
        <w:rPr>
          <w:rFonts w:ascii="Times New Roman" w:hAnsi="Times New Roman" w:cs="Times New Roman"/>
          <w:sz w:val="28"/>
          <w:szCs w:val="28"/>
        </w:rPr>
        <w:t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  <w:proofErr w:type="gramEnd"/>
    </w:p>
    <w:p w:rsidR="00062729" w:rsidRPr="00EB6662" w:rsidRDefault="00062729" w:rsidP="00F86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662">
        <w:rPr>
          <w:rFonts w:ascii="Times New Roman" w:hAnsi="Times New Roman" w:cs="Times New Roman"/>
          <w:sz w:val="28"/>
          <w:szCs w:val="28"/>
        </w:rPr>
        <w:t xml:space="preserve"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</w:t>
      </w:r>
      <w:hyperlink r:id="rId12" w:history="1">
        <w:r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14</w:t>
        </w:r>
      </w:hyperlink>
      <w:r w:rsidRPr="00EB6662">
        <w:rPr>
          <w:rFonts w:ascii="Times New Roman" w:hAnsi="Times New Roman" w:cs="Times New Roman"/>
          <w:sz w:val="28"/>
          <w:szCs w:val="28"/>
        </w:rPr>
        <w:t xml:space="preserve"> Федерального закона 13 июля 2015 года № 218-ФЗ "О государственной регистрации недвижимости";</w:t>
      </w:r>
    </w:p>
    <w:p w:rsidR="00062729" w:rsidRPr="00EB6662" w:rsidRDefault="00062729" w:rsidP="00F864D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B6662">
        <w:rPr>
          <w:rFonts w:ascii="Liberation Serif" w:hAnsi="Liberation Serif" w:cs="Liberation Serif"/>
          <w:sz w:val="28"/>
          <w:szCs w:val="28"/>
        </w:rPr>
        <w:t>в) объект не является предметом действующих муниципальных контрактов (договоров) строительного подряда и отсутствует экономическая целесообразность продолжения его дальнейшего строительства.</w:t>
      </w:r>
    </w:p>
    <w:p w:rsidR="00062729" w:rsidRPr="00EB6662" w:rsidRDefault="00062729" w:rsidP="00062729">
      <w:pPr>
        <w:pStyle w:val="ConsPlusNormal"/>
        <w:spacing w:before="200" w:after="200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5. Решение о списании принимается в форме</w:t>
      </w:r>
      <w:bookmarkStart w:id="5" w:name="P61"/>
      <w:bookmarkEnd w:id="5"/>
      <w:r w:rsidRPr="00EB666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Первомайского муниципального округа Тамбовской области.</w:t>
      </w:r>
    </w:p>
    <w:p w:rsidR="00062729" w:rsidRPr="00EB6662" w:rsidRDefault="00062729" w:rsidP="00F864DF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6. Решение о списании объекта незавершенного строительства должно содержать следующие сведения:</w:t>
      </w:r>
    </w:p>
    <w:p w:rsidR="00062729" w:rsidRPr="00EB6662" w:rsidRDefault="00517121" w:rsidP="00F864DF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а</w:t>
      </w:r>
      <w:r w:rsidR="00062729" w:rsidRPr="00EB6662">
        <w:rPr>
          <w:rFonts w:ascii="Times New Roman" w:hAnsi="Times New Roman" w:cs="Times New Roman"/>
          <w:sz w:val="28"/>
          <w:szCs w:val="28"/>
        </w:rPr>
        <w:t>) наименование объекта незавершенного строительства, а также его местоположение, кадастровый номер и идентификационный номер муниципального имущества;</w:t>
      </w:r>
    </w:p>
    <w:p w:rsidR="00062729" w:rsidRPr="00EB6662" w:rsidRDefault="00517121" w:rsidP="00F864DF">
      <w:pPr>
        <w:pStyle w:val="ConsPlusNormal"/>
        <w:ind w:firstLine="540"/>
        <w:jc w:val="both"/>
      </w:pPr>
      <w:proofErr w:type="gramStart"/>
      <w:r w:rsidRPr="00EB6662">
        <w:rPr>
          <w:rFonts w:ascii="Times New Roman" w:hAnsi="Times New Roman" w:cs="Times New Roman"/>
          <w:sz w:val="28"/>
          <w:szCs w:val="28"/>
        </w:rPr>
        <w:t>б</w:t>
      </w:r>
      <w:r w:rsidR="00062729" w:rsidRPr="00EB6662">
        <w:rPr>
          <w:rFonts w:ascii="Times New Roman" w:hAnsi="Times New Roman" w:cs="Times New Roman"/>
          <w:sz w:val="28"/>
          <w:szCs w:val="28"/>
        </w:rPr>
        <w:t>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бюджета Первомайского муниципального округа</w:t>
      </w:r>
      <w:proofErr w:type="gramEnd"/>
      <w:r w:rsidR="00062729" w:rsidRPr="00EB6662">
        <w:rPr>
          <w:rFonts w:ascii="Times New Roman" w:hAnsi="Times New Roman" w:cs="Times New Roman"/>
          <w:sz w:val="28"/>
          <w:szCs w:val="28"/>
        </w:rPr>
        <w:t xml:space="preserve"> Тамбовской области (при наличии такого решения).</w:t>
      </w:r>
    </w:p>
    <w:p w:rsidR="00062729" w:rsidRPr="00EB6662" w:rsidRDefault="00062729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7. Решение о списании произведенных затрат должно содержать следующие сведения:</w:t>
      </w:r>
    </w:p>
    <w:p w:rsidR="00062729" w:rsidRPr="00EB6662" w:rsidRDefault="00517121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а</w:t>
      </w:r>
      <w:r w:rsidR="00062729" w:rsidRPr="00EB6662">
        <w:rPr>
          <w:rFonts w:ascii="Times New Roman" w:hAnsi="Times New Roman" w:cs="Times New Roman"/>
          <w:sz w:val="28"/>
          <w:szCs w:val="28"/>
        </w:rPr>
        <w:t>) наименование юридического лица, в бухгалтерском учете которого учтены произведенные капитальные вложения;</w:t>
      </w:r>
    </w:p>
    <w:p w:rsidR="00062729" w:rsidRPr="00EB6662" w:rsidRDefault="00517121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б</w:t>
      </w:r>
      <w:r w:rsidR="00062729" w:rsidRPr="00EB6662">
        <w:rPr>
          <w:rFonts w:ascii="Times New Roman" w:hAnsi="Times New Roman" w:cs="Times New Roman"/>
          <w:sz w:val="28"/>
          <w:szCs w:val="28"/>
        </w:rPr>
        <w:t>) общий размер произведенных затрат с выделением размера затрат, произведенных за счет средств бюджета Первомайского муниципального округа Тамбовской области,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062729" w:rsidRPr="00EB6662" w:rsidRDefault="00517121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в</w:t>
      </w:r>
      <w:r w:rsidR="00062729" w:rsidRPr="00EB6662">
        <w:rPr>
          <w:rFonts w:ascii="Times New Roman" w:hAnsi="Times New Roman" w:cs="Times New Roman"/>
          <w:sz w:val="28"/>
          <w:szCs w:val="28"/>
        </w:rPr>
        <w:t>) период, в течение которого производились затраты.</w:t>
      </w:r>
    </w:p>
    <w:p w:rsidR="00062729" w:rsidRPr="00EB6662" w:rsidRDefault="00062729" w:rsidP="00062729">
      <w:pPr>
        <w:jc w:val="both"/>
      </w:pPr>
      <w:r w:rsidRPr="00EB6662">
        <w:rPr>
          <w:sz w:val="28"/>
          <w:szCs w:val="28"/>
        </w:rPr>
        <w:t xml:space="preserve">   8. Проект решения о списании с пояснительными материалами, содержащими обоснование невозможности и (или) нецелесообразности осуществления </w:t>
      </w:r>
      <w:r w:rsidRPr="00EB6662">
        <w:rPr>
          <w:sz w:val="28"/>
          <w:szCs w:val="28"/>
        </w:rPr>
        <w:lastRenderedPageBreak/>
        <w:t xml:space="preserve">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</w:t>
      </w:r>
      <w:r w:rsidR="00FF1678" w:rsidRPr="00EB6662">
        <w:rPr>
          <w:sz w:val="28"/>
          <w:szCs w:val="28"/>
        </w:rPr>
        <w:t xml:space="preserve">комитетом по управлению имуществом администрации Первомайского муниципального округа </w:t>
      </w:r>
      <w:r w:rsidRPr="00EB6662">
        <w:rPr>
          <w:sz w:val="28"/>
          <w:szCs w:val="28"/>
        </w:rPr>
        <w:t>и напр</w:t>
      </w:r>
      <w:r w:rsidR="00F864DF" w:rsidRPr="00EB6662">
        <w:rPr>
          <w:sz w:val="28"/>
          <w:szCs w:val="28"/>
        </w:rPr>
        <w:t xml:space="preserve">авляется на согласование главе </w:t>
      </w:r>
      <w:r w:rsidRPr="00EB6662">
        <w:rPr>
          <w:sz w:val="28"/>
          <w:szCs w:val="28"/>
        </w:rPr>
        <w:t xml:space="preserve"> </w:t>
      </w:r>
      <w:r w:rsidR="009959FC" w:rsidRPr="00EB6662">
        <w:rPr>
          <w:sz w:val="28"/>
          <w:szCs w:val="28"/>
        </w:rPr>
        <w:t>Первомайского муниципального округа Тамбовской области</w:t>
      </w:r>
      <w:r w:rsidRPr="00EB6662">
        <w:rPr>
          <w:sz w:val="28"/>
          <w:szCs w:val="28"/>
        </w:rPr>
        <w:t>. Срок согласования проекта решения о списании либо принятия решения об отказе в согласовании проекта решения о списании не должен превышать 14 календарных дней. В случае отсутствия согласования или возражений в указанный срок проект решения о списании считается согласованным.</w:t>
      </w:r>
    </w:p>
    <w:p w:rsidR="009959FC" w:rsidRPr="00EB6662" w:rsidRDefault="009959FC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9959FC" w:rsidRPr="00EB6662" w:rsidRDefault="009959FC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а) наименование объекта незавершенного строительства;</w:t>
      </w:r>
    </w:p>
    <w:p w:rsidR="009959FC" w:rsidRPr="00EB6662" w:rsidRDefault="009959FC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б) инвентарный (учетный) номер объекта незавершенного строительства (при наличии);</w:t>
      </w:r>
    </w:p>
    <w:p w:rsidR="009959FC" w:rsidRPr="00EB6662" w:rsidRDefault="009959FC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в) кадастровый номер объекта незавершенного строительства (при наличии);</w:t>
      </w:r>
    </w:p>
    <w:p w:rsidR="009959FC" w:rsidRPr="00EB6662" w:rsidRDefault="009959FC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г) год начала строительства объекта незавершенного строительства;</w:t>
      </w:r>
    </w:p>
    <w:p w:rsidR="009959FC" w:rsidRPr="00EB6662" w:rsidRDefault="009959FC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д)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9959FC" w:rsidRPr="00EB6662" w:rsidRDefault="009959FC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е) кадастровая стоимость объекта незавершенного строительства (при наличии);</w:t>
      </w:r>
    </w:p>
    <w:p w:rsidR="009959FC" w:rsidRPr="00EB6662" w:rsidRDefault="009959FC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9959FC" w:rsidRPr="00EB6662" w:rsidRDefault="009959FC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з)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9959FC" w:rsidRPr="00EB6662" w:rsidRDefault="009959FC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9959FC" w:rsidRPr="00EB6662" w:rsidRDefault="009959FC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а) наименование объекта, на создание которого произведены затраты;</w:t>
      </w:r>
    </w:p>
    <w:p w:rsidR="009959FC" w:rsidRPr="00EB6662" w:rsidRDefault="009959FC" w:rsidP="00B65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662">
        <w:rPr>
          <w:rFonts w:ascii="Times New Roman" w:hAnsi="Times New Roman" w:cs="Times New Roman"/>
          <w:sz w:val="28"/>
          <w:szCs w:val="28"/>
        </w:rPr>
        <w:t xml:space="preserve">б) первичная учетная документация по учету работ в капитальном строительстве при наличии таких документов (акты о приемке выполненных работ </w:t>
      </w:r>
      <w:hyperlink r:id="rId13" w:history="1">
        <w:r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(КС-2)</w:t>
        </w:r>
      </w:hyperlink>
      <w:r w:rsidRPr="00EB6662">
        <w:rPr>
          <w:rFonts w:ascii="Times New Roman" w:hAnsi="Times New Roman" w:cs="Times New Roman"/>
          <w:sz w:val="28"/>
          <w:szCs w:val="28"/>
        </w:rPr>
        <w:t xml:space="preserve">, справки о стоимости выполненных работ и затрат </w:t>
      </w:r>
      <w:hyperlink r:id="rId14" w:history="1">
        <w:r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(КС-3)</w:t>
        </w:r>
      </w:hyperlink>
      <w:r w:rsidRPr="00EB6662">
        <w:rPr>
          <w:rFonts w:ascii="Times New Roman" w:hAnsi="Times New Roman" w:cs="Times New Roman"/>
          <w:sz w:val="28"/>
          <w:szCs w:val="28"/>
        </w:rPr>
        <w:t xml:space="preserve">, акты приемки законченного строительством объекта приемочной комиссией </w:t>
      </w:r>
      <w:hyperlink r:id="rId15" w:history="1">
        <w:r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(КС-14)</w:t>
        </w:r>
      </w:hyperlink>
      <w:r w:rsidRPr="00EB6662">
        <w:rPr>
          <w:rFonts w:ascii="Times New Roman" w:hAnsi="Times New Roman" w:cs="Times New Roman"/>
          <w:sz w:val="28"/>
          <w:szCs w:val="28"/>
        </w:rPr>
        <w:t xml:space="preserve">, товарные накладные по </w:t>
      </w:r>
      <w:hyperlink r:id="rId16" w:history="1">
        <w:r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форме N ТОРГ-12</w:t>
        </w:r>
      </w:hyperlink>
      <w:r w:rsidRPr="00EB6662">
        <w:rPr>
          <w:rFonts w:ascii="Times New Roman" w:hAnsi="Times New Roman" w:cs="Times New Roman"/>
          <w:sz w:val="28"/>
          <w:szCs w:val="28"/>
        </w:rPr>
        <w:t>, иные документы);</w:t>
      </w:r>
    </w:p>
    <w:p w:rsidR="009959FC" w:rsidRPr="00EB6662" w:rsidRDefault="009959FC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в) размер произведенных затрат;</w:t>
      </w:r>
    </w:p>
    <w:p w:rsidR="009959FC" w:rsidRPr="00EB6662" w:rsidRDefault="009959FC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>г) год начала осуществления произведенных затрат;</w:t>
      </w:r>
    </w:p>
    <w:p w:rsidR="009959FC" w:rsidRPr="00EB6662" w:rsidRDefault="00B65391" w:rsidP="00B65391">
      <w:pPr>
        <w:pStyle w:val="ConsPlusNormal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t xml:space="preserve">д) </w:t>
      </w:r>
      <w:r w:rsidR="009959FC" w:rsidRPr="00EB6662">
        <w:rPr>
          <w:rFonts w:ascii="Times New Roman" w:hAnsi="Times New Roman" w:cs="Times New Roman"/>
          <w:sz w:val="28"/>
          <w:szCs w:val="28"/>
        </w:rPr>
        <w:t>обоснование (предложения) о невозможности и (или) нецелесообразности осуществления дальнейших затрат и (или) завершения строительства объекта капитального строительства.</w:t>
      </w:r>
    </w:p>
    <w:p w:rsidR="009959FC" w:rsidRPr="00EB6662" w:rsidRDefault="009959FC" w:rsidP="00B65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662">
        <w:rPr>
          <w:rFonts w:ascii="Times New Roman" w:hAnsi="Times New Roman" w:cs="Times New Roman"/>
          <w:sz w:val="28"/>
          <w:szCs w:val="28"/>
        </w:rPr>
        <w:t>11. Решение об отказе в согласовании проекта решения о списании принимается при наличии хотя бы одного из следующих оснований:</w:t>
      </w:r>
    </w:p>
    <w:p w:rsidR="009959FC" w:rsidRPr="00EB6662" w:rsidRDefault="009959FC" w:rsidP="00B65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662">
        <w:rPr>
          <w:rFonts w:ascii="Times New Roman" w:hAnsi="Times New Roman" w:cs="Times New Roman"/>
          <w:sz w:val="28"/>
          <w:szCs w:val="28"/>
        </w:rPr>
        <w:t xml:space="preserve">а) отсутствие оснований, предусмотренных </w:t>
      </w:r>
      <w:hyperlink w:anchor="P57" w:history="1">
        <w:r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</w:t>
        </w:r>
      </w:hyperlink>
      <w:r w:rsidRPr="00EB666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E12F7" w:rsidRPr="00EB6662" w:rsidRDefault="009959FC" w:rsidP="00B65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0"/>
      <w:bookmarkEnd w:id="6"/>
      <w:r w:rsidRPr="00EB6662">
        <w:rPr>
          <w:rFonts w:ascii="Times New Roman" w:hAnsi="Times New Roman" w:cs="Times New Roman"/>
          <w:sz w:val="28"/>
          <w:szCs w:val="28"/>
        </w:rPr>
        <w:t xml:space="preserve">б) отсутствие сведений и (или) документов, указанных в </w:t>
      </w:r>
      <w:hyperlink w:anchor="P73" w:history="1">
        <w:r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9</w:t>
        </w:r>
      </w:hyperlink>
      <w:r w:rsidRPr="00EB6662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82" w:history="1">
        <w:r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EB6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26D" w:rsidRPr="00EB6662" w:rsidRDefault="009959FC" w:rsidP="00B65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662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959FC" w:rsidRPr="00EB6662" w:rsidRDefault="009959FC" w:rsidP="00B65391">
      <w:pPr>
        <w:pStyle w:val="ConsPlusNormal"/>
        <w:ind w:firstLine="540"/>
        <w:jc w:val="both"/>
      </w:pPr>
      <w:bookmarkStart w:id="7" w:name="P91"/>
      <w:bookmarkEnd w:id="7"/>
      <w:r w:rsidRPr="00EB6662">
        <w:rPr>
          <w:rFonts w:ascii="Times New Roman" w:hAnsi="Times New Roman" w:cs="Times New Roman"/>
          <w:sz w:val="28"/>
          <w:szCs w:val="28"/>
        </w:rPr>
        <w:t>в) наличие предложений о дальнейшем использовании объектов незавершенного строительства или результатов произведенных затрат.</w:t>
      </w:r>
    </w:p>
    <w:p w:rsidR="009959FC" w:rsidRPr="00EB6662" w:rsidRDefault="009959FC" w:rsidP="009959FC">
      <w:pPr>
        <w:pStyle w:val="ConsPlusNormal"/>
        <w:spacing w:before="200" w:after="200"/>
        <w:ind w:firstLine="540"/>
        <w:jc w:val="both"/>
      </w:pPr>
      <w:r w:rsidRPr="00EB6662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gramStart"/>
      <w:r w:rsidRPr="00EB6662">
        <w:rPr>
          <w:rFonts w:ascii="Times New Roman" w:hAnsi="Times New Roman" w:cs="Times New Roman"/>
          <w:sz w:val="28"/>
          <w:szCs w:val="28"/>
        </w:rPr>
        <w:t>При принятии решения об отказе в согласовании проекта решения о списании по основанию</w:t>
      </w:r>
      <w:proofErr w:type="gramEnd"/>
      <w:r w:rsidRPr="00EB6662">
        <w:rPr>
          <w:rFonts w:ascii="Times New Roman" w:hAnsi="Times New Roman" w:cs="Times New Roman"/>
          <w:sz w:val="28"/>
          <w:szCs w:val="28"/>
        </w:rPr>
        <w:t xml:space="preserve">, предусмотренному </w:t>
      </w:r>
      <w:hyperlink w:anchor="P90" w:history="1">
        <w:r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"б" пункта 11</w:t>
        </w:r>
      </w:hyperlink>
      <w:r w:rsidRPr="00EB666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517121" w:rsidRPr="00EB6662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Первомайского муниципального округа</w:t>
      </w:r>
      <w:r w:rsidRPr="00EB6662">
        <w:rPr>
          <w:rFonts w:ascii="Times New Roman" w:hAnsi="Times New Roman" w:cs="Times New Roman"/>
          <w:sz w:val="28"/>
          <w:szCs w:val="28"/>
        </w:rPr>
        <w:t xml:space="preserve"> устраняет такое основание и повторно направляет проект решения о списании на согласование в порядке, предусмотренном настоящим Порядком.</w:t>
      </w:r>
    </w:p>
    <w:p w:rsidR="00DF7CE1" w:rsidRPr="00EB6662" w:rsidRDefault="00DF7CE1" w:rsidP="00DF7CE1">
      <w:pPr>
        <w:pStyle w:val="ConsPlusNormal"/>
        <w:spacing w:before="20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662">
        <w:rPr>
          <w:rFonts w:ascii="Times New Roman" w:hAnsi="Times New Roman" w:cs="Times New Roman"/>
          <w:sz w:val="28"/>
          <w:szCs w:val="28"/>
        </w:rPr>
        <w:t xml:space="preserve">13. После согласования соответствующий проект постановления администрации Первомайского муниципального округа Тамбовской области с приложением сведений и документов, предусмотренных </w:t>
      </w:r>
      <w:hyperlink w:anchor="P63" w:history="1">
        <w:r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6</w:t>
        </w:r>
      </w:hyperlink>
      <w:r w:rsidRPr="00EB66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" w:history="1">
        <w:r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EB6662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67" w:history="1">
        <w:r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EB66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" w:history="1">
        <w:r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EB6662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направляется на утверждение.</w:t>
      </w:r>
    </w:p>
    <w:p w:rsidR="00DF7CE1" w:rsidRPr="00EB6662" w:rsidRDefault="00DF7CE1" w:rsidP="00DF7CE1">
      <w:pPr>
        <w:pStyle w:val="ConsPlusNormal"/>
        <w:spacing w:before="20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4"/>
      <w:bookmarkEnd w:id="8"/>
      <w:r w:rsidRPr="00EB6662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EB6662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согласовании проекта решения о списании по основанию, предусмотренному </w:t>
      </w:r>
      <w:hyperlink w:anchor="P91" w:history="1">
        <w:r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"в" пункта 11</w:t>
        </w:r>
      </w:hyperlink>
      <w:r w:rsidRPr="00EB666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517121" w:rsidRPr="00EB6662">
        <w:rPr>
          <w:rFonts w:ascii="Times New Roman" w:hAnsi="Times New Roman" w:cs="Times New Roman"/>
          <w:sz w:val="28"/>
          <w:szCs w:val="28"/>
        </w:rPr>
        <w:t xml:space="preserve">комитетом по управлению имуществом администрации Первомайского муниципального округа </w:t>
      </w:r>
      <w:r w:rsidRPr="00EB6662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указанного решения, подготавливается 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мероприятий.</w:t>
      </w:r>
      <w:proofErr w:type="gramEnd"/>
    </w:p>
    <w:p w:rsidR="00DF7CE1" w:rsidRPr="00EB6662" w:rsidRDefault="00DF7CE1" w:rsidP="00EB66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662">
        <w:rPr>
          <w:rFonts w:ascii="Times New Roman" w:hAnsi="Times New Roman" w:cs="Times New Roman"/>
          <w:sz w:val="28"/>
          <w:szCs w:val="28"/>
        </w:rPr>
        <w:t xml:space="preserve">15. В случае невозможности реализации указанного в </w:t>
      </w:r>
      <w:hyperlink w:anchor="P94" w:history="1">
        <w:r w:rsidRPr="00EB66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 w:rsidRPr="00EB6662">
        <w:rPr>
          <w:rFonts w:ascii="Times New Roman" w:hAnsi="Times New Roman" w:cs="Times New Roman"/>
          <w:sz w:val="28"/>
          <w:szCs w:val="28"/>
        </w:rPr>
        <w:t xml:space="preserve"> настоящего Порядка плана мероприятий, направляется предложение о списании объекта незавершенного строительства или произведенных затрат с приложением проекта соответствующего постановления администрации Первомайского муниципального округа Тамбовской области и пояснением возникших обстоятельств.</w:t>
      </w:r>
      <w:bookmarkStart w:id="9" w:name="P96"/>
      <w:bookmarkEnd w:id="9"/>
    </w:p>
    <w:p w:rsidR="009A6204" w:rsidRPr="00EB6662" w:rsidRDefault="009A6204" w:rsidP="00EB66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B6662">
        <w:rPr>
          <w:rFonts w:ascii="Liberation Serif" w:hAnsi="Liberation Serif" w:cs="Liberation Serif"/>
          <w:sz w:val="28"/>
          <w:szCs w:val="28"/>
        </w:rPr>
        <w:t>16. Списание объектов незавершенного строительства и (или) затрат  понесенных на незавершенное строительство по объектам незавершенного строительства выполнение работ муниципальной собственности с баланса администрации Первомайского муниципального округа Тамбовской области осуществляется  в течени</w:t>
      </w:r>
      <w:proofErr w:type="gramStart"/>
      <w:r w:rsidRPr="00EB6662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Pr="00EB6662">
        <w:rPr>
          <w:rFonts w:ascii="Liberation Serif" w:hAnsi="Liberation Serif" w:cs="Liberation Serif"/>
          <w:sz w:val="28"/>
          <w:szCs w:val="28"/>
        </w:rPr>
        <w:t xml:space="preserve"> 10 рабочих дней с момента получения постановления администрации Первомайского муниципального округа Тамбовской области.</w:t>
      </w:r>
    </w:p>
    <w:p w:rsidR="009A6204" w:rsidRPr="00EB6662" w:rsidRDefault="009A6204" w:rsidP="009A620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B6662">
        <w:rPr>
          <w:rFonts w:ascii="Liberation Serif" w:hAnsi="Liberation Serif" w:cs="Liberation Serif"/>
          <w:sz w:val="28"/>
          <w:szCs w:val="28"/>
        </w:rPr>
        <w:t>17. До принятия решения о списании объектов незавершенного строительства и (или) затрат выполнение работ по объектам незавершенного строительства работы и затраты учитываются в порядке, определенном нормативными документами по организации строительных работ.</w:t>
      </w:r>
    </w:p>
    <w:p w:rsidR="009A6204" w:rsidRPr="004A1253" w:rsidRDefault="009A6204" w:rsidP="009A620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B6662">
        <w:rPr>
          <w:rFonts w:ascii="Liberation Serif" w:hAnsi="Liberation Serif" w:cs="Liberation Serif"/>
          <w:sz w:val="28"/>
          <w:szCs w:val="28"/>
        </w:rPr>
        <w:t>1</w:t>
      </w:r>
      <w:r w:rsidR="00183509" w:rsidRPr="00EB6662">
        <w:rPr>
          <w:rFonts w:ascii="Liberation Serif" w:hAnsi="Liberation Serif" w:cs="Liberation Serif"/>
          <w:sz w:val="28"/>
          <w:szCs w:val="28"/>
        </w:rPr>
        <w:t>8</w:t>
      </w:r>
      <w:r w:rsidRPr="00EB6662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EB6662">
        <w:rPr>
          <w:rFonts w:ascii="Liberation Serif" w:hAnsi="Liberation Serif" w:cs="Liberation Serif"/>
          <w:sz w:val="28"/>
          <w:szCs w:val="28"/>
        </w:rPr>
        <w:t xml:space="preserve">Отражение в балансе операций по списанию объектов незавершенного строительства и (или) затрат по объектам понесенных на незавершенное строительство муниципальной собственности производится в порядке, установленном Федеральным </w:t>
      </w:r>
      <w:hyperlink r:id="rId17" w:history="1">
        <w:r w:rsidRPr="00EB6662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EB6662">
        <w:rPr>
          <w:rFonts w:ascii="Liberation Serif" w:hAnsi="Liberation Serif" w:cs="Liberation Serif"/>
          <w:sz w:val="28"/>
          <w:szCs w:val="28"/>
        </w:rPr>
        <w:t xml:space="preserve"> от 06.12.2011 № 402-ФЗ «О бухгалтерском учете», Приказами Минфина России от 01.12.2010 </w:t>
      </w:r>
      <w:hyperlink r:id="rId18" w:history="1">
        <w:r w:rsidRPr="00EB6662">
          <w:rPr>
            <w:rFonts w:ascii="Liberation Serif" w:hAnsi="Liberation Serif" w:cs="Liberation Serif"/>
            <w:sz w:val="28"/>
            <w:szCs w:val="28"/>
          </w:rPr>
          <w:t>№ 157н</w:t>
        </w:r>
      </w:hyperlink>
      <w:r w:rsidRPr="00EB6662">
        <w:rPr>
          <w:rFonts w:ascii="Liberation Serif" w:hAnsi="Liberation Serif" w:cs="Liberation Serif"/>
        </w:rPr>
        <w:t xml:space="preserve"> </w:t>
      </w:r>
      <w:r w:rsidRPr="00EB6662">
        <w:rPr>
          <w:rFonts w:ascii="Liberation Serif" w:hAnsi="Liberation Serif" w:cs="Liberation Serif"/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</w:t>
      </w:r>
      <w:proofErr w:type="gramEnd"/>
      <w:r w:rsidRPr="00EB6662">
        <w:rPr>
          <w:rFonts w:ascii="Liberation Serif" w:hAnsi="Liberation Serif" w:cs="Liberation Serif"/>
          <w:sz w:val="28"/>
          <w:szCs w:val="28"/>
        </w:rPr>
        <w:t xml:space="preserve"> академий наук, государственных (муниципальных) учреждений и инструкции по его применению», от 06.12.2010 </w:t>
      </w:r>
      <w:hyperlink r:id="rId19" w:history="1">
        <w:r w:rsidRPr="00EB6662">
          <w:rPr>
            <w:rFonts w:ascii="Liberation Serif" w:hAnsi="Liberation Serif" w:cs="Liberation Serif"/>
            <w:sz w:val="28"/>
            <w:szCs w:val="28"/>
          </w:rPr>
          <w:t>№ 162н</w:t>
        </w:r>
      </w:hyperlink>
      <w:r w:rsidRPr="00EB6662">
        <w:rPr>
          <w:rFonts w:ascii="Liberation Serif" w:hAnsi="Liberation Serif" w:cs="Liberation Serif"/>
        </w:rPr>
        <w:t xml:space="preserve"> </w:t>
      </w:r>
      <w:r w:rsidRPr="00EB6662">
        <w:rPr>
          <w:rFonts w:ascii="Liberation Serif" w:hAnsi="Liberation Serif" w:cs="Liberation Serif"/>
          <w:sz w:val="28"/>
          <w:szCs w:val="28"/>
        </w:rPr>
        <w:t>«Об утверждении Плана счетов бюджетного учета и Инструкции по его применению» и в соответствии с действующим законодат</w:t>
      </w:r>
      <w:r w:rsidRPr="004A1253">
        <w:rPr>
          <w:rFonts w:ascii="Liberation Serif" w:hAnsi="Liberation Serif" w:cs="Liberation Serif"/>
          <w:sz w:val="28"/>
          <w:szCs w:val="28"/>
        </w:rPr>
        <w:t>ельством.</w:t>
      </w:r>
      <w:bookmarkEnd w:id="4"/>
    </w:p>
    <w:sectPr w:rsidR="009A6204" w:rsidRPr="004A1253" w:rsidSect="00DF7CE1">
      <w:pgSz w:w="11900" w:h="16800"/>
      <w:pgMar w:top="851" w:right="567" w:bottom="142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30" w:rsidRDefault="00B45230" w:rsidP="00965D32">
      <w:r>
        <w:separator/>
      </w:r>
    </w:p>
  </w:endnote>
  <w:endnote w:type="continuationSeparator" w:id="0">
    <w:p w:rsidR="00B45230" w:rsidRDefault="00B45230" w:rsidP="0096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30" w:rsidRDefault="00B45230" w:rsidP="00965D32">
      <w:r>
        <w:separator/>
      </w:r>
    </w:p>
  </w:footnote>
  <w:footnote w:type="continuationSeparator" w:id="0">
    <w:p w:rsidR="00B45230" w:rsidRDefault="00B45230" w:rsidP="0096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E1"/>
    <w:rsid w:val="0004289F"/>
    <w:rsid w:val="00062729"/>
    <w:rsid w:val="000B0A6C"/>
    <w:rsid w:val="0010303F"/>
    <w:rsid w:val="001704C2"/>
    <w:rsid w:val="00173062"/>
    <w:rsid w:val="00183509"/>
    <w:rsid w:val="001B426D"/>
    <w:rsid w:val="001C2187"/>
    <w:rsid w:val="001F0F24"/>
    <w:rsid w:val="00207DD0"/>
    <w:rsid w:val="00260B93"/>
    <w:rsid w:val="00266268"/>
    <w:rsid w:val="002E270D"/>
    <w:rsid w:val="00320B93"/>
    <w:rsid w:val="003752B5"/>
    <w:rsid w:val="0038756C"/>
    <w:rsid w:val="0039339A"/>
    <w:rsid w:val="003A2C5A"/>
    <w:rsid w:val="004345FB"/>
    <w:rsid w:val="00471476"/>
    <w:rsid w:val="004D5C6F"/>
    <w:rsid w:val="004F3B10"/>
    <w:rsid w:val="004F6ADD"/>
    <w:rsid w:val="00517121"/>
    <w:rsid w:val="00577234"/>
    <w:rsid w:val="006214FA"/>
    <w:rsid w:val="006D6318"/>
    <w:rsid w:val="00801F24"/>
    <w:rsid w:val="0088222E"/>
    <w:rsid w:val="00891883"/>
    <w:rsid w:val="008A1204"/>
    <w:rsid w:val="00965D32"/>
    <w:rsid w:val="009959FC"/>
    <w:rsid w:val="009A445E"/>
    <w:rsid w:val="009A44EB"/>
    <w:rsid w:val="009A6204"/>
    <w:rsid w:val="009D7AA5"/>
    <w:rsid w:val="00A00523"/>
    <w:rsid w:val="00A30CCB"/>
    <w:rsid w:val="00A514E1"/>
    <w:rsid w:val="00A75286"/>
    <w:rsid w:val="00AF6692"/>
    <w:rsid w:val="00B45230"/>
    <w:rsid w:val="00B56810"/>
    <w:rsid w:val="00B65391"/>
    <w:rsid w:val="00B91E39"/>
    <w:rsid w:val="00BE0132"/>
    <w:rsid w:val="00C60B7C"/>
    <w:rsid w:val="00CA01F0"/>
    <w:rsid w:val="00D50766"/>
    <w:rsid w:val="00D67FD9"/>
    <w:rsid w:val="00DD22BF"/>
    <w:rsid w:val="00DE12F7"/>
    <w:rsid w:val="00DF7CE1"/>
    <w:rsid w:val="00EB6662"/>
    <w:rsid w:val="00ED092B"/>
    <w:rsid w:val="00EF1C57"/>
    <w:rsid w:val="00F26805"/>
    <w:rsid w:val="00F31336"/>
    <w:rsid w:val="00F70EDE"/>
    <w:rsid w:val="00F864DF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514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4E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A514E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514E1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A514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6">
    <w:name w:val="Гипертекстовая ссылка"/>
    <w:basedOn w:val="a4"/>
    <w:uiPriority w:val="99"/>
    <w:rsid w:val="00A514E1"/>
    <w:rPr>
      <w:rFonts w:cs="Times New Roman"/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514E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514E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4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4E1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65D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5D3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65D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5D3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rsid w:val="009D7AA5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sz w:val="28"/>
      <w:lang w:eastAsia="ru-RU"/>
    </w:rPr>
  </w:style>
  <w:style w:type="character" w:customStyle="1" w:styleId="af0">
    <w:name w:val="Основной текст Знак"/>
    <w:basedOn w:val="a0"/>
    <w:link w:val="af"/>
    <w:rsid w:val="009D7A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rsid w:val="00D67FD9"/>
    <w:rPr>
      <w:color w:val="000080"/>
      <w:u w:val="single"/>
    </w:rPr>
  </w:style>
  <w:style w:type="paragraph" w:customStyle="1" w:styleId="ConsPlusNormal">
    <w:name w:val="ConsPlusNormal"/>
    <w:qFormat/>
    <w:rsid w:val="00D67FD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lang w:eastAsia="zh-CN"/>
    </w:rPr>
  </w:style>
  <w:style w:type="paragraph" w:customStyle="1" w:styleId="db9fe9049761426654245bb2dd862eecmsonormal">
    <w:name w:val="db9fe9049761426654245bb2dd862eecmsonormal"/>
    <w:basedOn w:val="a"/>
    <w:rsid w:val="00DF7CE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rsid w:val="009A62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514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4E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A514E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514E1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A514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6">
    <w:name w:val="Гипертекстовая ссылка"/>
    <w:basedOn w:val="a4"/>
    <w:uiPriority w:val="99"/>
    <w:rsid w:val="00A514E1"/>
    <w:rPr>
      <w:rFonts w:cs="Times New Roman"/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514E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514E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4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4E1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65D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5D3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65D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5D3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rsid w:val="009D7AA5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sz w:val="28"/>
      <w:lang w:eastAsia="ru-RU"/>
    </w:rPr>
  </w:style>
  <w:style w:type="character" w:customStyle="1" w:styleId="af0">
    <w:name w:val="Основной текст Знак"/>
    <w:basedOn w:val="a0"/>
    <w:link w:val="af"/>
    <w:rsid w:val="009D7A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rsid w:val="00D67FD9"/>
    <w:rPr>
      <w:color w:val="000080"/>
      <w:u w:val="single"/>
    </w:rPr>
  </w:style>
  <w:style w:type="paragraph" w:customStyle="1" w:styleId="ConsPlusNormal">
    <w:name w:val="ConsPlusNormal"/>
    <w:qFormat/>
    <w:rsid w:val="00D67FD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lang w:eastAsia="zh-CN"/>
    </w:rPr>
  </w:style>
  <w:style w:type="paragraph" w:customStyle="1" w:styleId="db9fe9049761426654245bb2dd862eecmsonormal">
    <w:name w:val="db9fe9049761426654245bb2dd862eecmsonormal"/>
    <w:basedOn w:val="a"/>
    <w:rsid w:val="00DF7CE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rsid w:val="009A62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ED8B79C56B7EE0DBCDDCC000493D64C80FEB692057382FF78382524784B89029A28FEA82057B29DD6D643F6CA1CF4453C269879F1BF4Eb8W9F" TargetMode="External"/><Relationship Id="rId13" Type="http://schemas.openxmlformats.org/officeDocument/2006/relationships/hyperlink" Target="consultantplus://offline/ref=F14ED8B79C56B7EE0DBCDDCC000493D64A84F5B790062E88F72134272377149E05D324FFA82151BA9189D356E79211F35C23268765F3BDb4WEF" TargetMode="External"/><Relationship Id="rId18" Type="http://schemas.openxmlformats.org/officeDocument/2006/relationships/hyperlink" Target="consultantplus://offline/ref=AD444E74040B09566F8CB2157A184F89E0D03DFE221F06A161BCB8A2297BCC17EFCC9F7794311C4E69530CC93FEEWB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14ED8B79C56B7EE0DBCDDCC000493D64C80FFB3940B7382FF78382524784B89029A28FEA82056BB9BD6D643F6CA1CF4453C269879F1BF4Eb8W9F" TargetMode="External"/><Relationship Id="rId17" Type="http://schemas.openxmlformats.org/officeDocument/2006/relationships/hyperlink" Target="consultantplus://offline/ref=AD444E74040B09566F8CB2157A184F89E0D43EF22A1E06A161BCB8A2297BCC17EFCC9F7794311C4E69530CC93FEEW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4ED8B79C56B7EE0DBCDDCC000493D64A81FEBF95062E88F72134272377149E05D324FFA92650B29189D356E79211F35C23268765F3BDb4WE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op68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14ED8B79C56B7EE0DBCDDCC000493D64C83F7B19B062E88F72134272377149E05D324FFAB2555BA9189D356E79211F35C23268765F3BDb4WEF" TargetMode="External"/><Relationship Id="rId10" Type="http://schemas.openxmlformats.org/officeDocument/2006/relationships/hyperlink" Target="http://internet.garant.ru/document/redirect/20330900/44" TargetMode="External"/><Relationship Id="rId19" Type="http://schemas.openxmlformats.org/officeDocument/2006/relationships/hyperlink" Target="consultantplus://offline/ref=AD444E74040B09566F8CB2157A184F89E0D138F82A1C06A161BCB8A2297BCC17EFCC9F7794311C4E69530CC93FEEW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0330900/27" TargetMode="External"/><Relationship Id="rId14" Type="http://schemas.openxmlformats.org/officeDocument/2006/relationships/hyperlink" Target="consultantplus://offline/ref=F14ED8B79C56B7EE0DBCDDCC000493D64A84F5B790062E88F72134272377149E05D324FFA82252B69189D356E79211F35C23268765F3BDb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2025-02-18T06:23:00Z</cp:lastPrinted>
  <dcterms:created xsi:type="dcterms:W3CDTF">2025-02-07T05:32:00Z</dcterms:created>
  <dcterms:modified xsi:type="dcterms:W3CDTF">2025-02-18T12:45:00Z</dcterms:modified>
</cp:coreProperties>
</file>