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4A" w:rsidRDefault="0080084A" w:rsidP="0080084A">
      <w:pPr>
        <w:widowControl/>
        <w:shd w:val="clear" w:color="auto" w:fill="FFFFFF"/>
        <w:tabs>
          <w:tab w:val="left" w:pos="15355"/>
        </w:tabs>
        <w:autoSpaceDE/>
        <w:adjustRightInd/>
        <w:ind w:right="-9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ПРИЛОЖЕНИЕ №7</w:t>
      </w:r>
    </w:p>
    <w:p w:rsidR="0080084A" w:rsidRDefault="0080084A" w:rsidP="0080084A">
      <w:pPr>
        <w:shd w:val="clear" w:color="auto" w:fill="FFFFFF"/>
        <w:tabs>
          <w:tab w:val="left" w:pos="9638"/>
        </w:tabs>
        <w:ind w:left="4025" w:right="-1" w:firstLine="1656"/>
        <w:jc w:val="both"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pacing w:val="-9"/>
          <w:sz w:val="28"/>
          <w:szCs w:val="28"/>
        </w:rPr>
        <w:t xml:space="preserve">к муниципальной программе Первомайского </w:t>
      </w:r>
      <w:r>
        <w:rPr>
          <w:spacing w:val="-11"/>
          <w:sz w:val="28"/>
          <w:szCs w:val="28"/>
        </w:rPr>
        <w:t xml:space="preserve">муниципального округа Тамбовской области «Обеспечение </w:t>
      </w:r>
      <w:r>
        <w:rPr>
          <w:sz w:val="28"/>
          <w:szCs w:val="28"/>
        </w:rPr>
        <w:t>безопасности населения Первомайского муниципального округа Тамбовской области и</w:t>
      </w:r>
      <w:r>
        <w:t xml:space="preserve"> </w:t>
      </w:r>
      <w:r>
        <w:rPr>
          <w:spacing w:val="-9"/>
          <w:sz w:val="28"/>
          <w:szCs w:val="28"/>
        </w:rPr>
        <w:t xml:space="preserve">противодействие     преступности» </w:t>
      </w:r>
    </w:p>
    <w:p w:rsidR="000957CF" w:rsidRDefault="000957CF"/>
    <w:p w:rsidR="0080084A" w:rsidRDefault="0080084A"/>
    <w:p w:rsidR="0080084A" w:rsidRPr="0080084A" w:rsidRDefault="0080084A">
      <w:pPr>
        <w:rPr>
          <w:sz w:val="28"/>
          <w:szCs w:val="28"/>
        </w:rPr>
      </w:pPr>
    </w:p>
    <w:p w:rsidR="0080084A" w:rsidRDefault="0080084A" w:rsidP="0080084A">
      <w:pPr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80084A">
        <w:rPr>
          <w:rFonts w:eastAsiaTheme="minorEastAsia"/>
          <w:b/>
          <w:bCs/>
          <w:sz w:val="28"/>
          <w:szCs w:val="28"/>
        </w:rPr>
        <w:t>Подпрограмма</w:t>
      </w:r>
      <w:r w:rsidRPr="0080084A">
        <w:rPr>
          <w:rFonts w:eastAsiaTheme="minorEastAsia"/>
          <w:b/>
          <w:bCs/>
          <w:sz w:val="28"/>
          <w:szCs w:val="28"/>
        </w:rPr>
        <w:br/>
        <w:t>"Подготовка граждан к военной службе</w:t>
      </w:r>
    </w:p>
    <w:p w:rsidR="0080084A" w:rsidRPr="0080084A" w:rsidRDefault="0080084A" w:rsidP="0080084A">
      <w:pPr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80084A">
        <w:rPr>
          <w:rFonts w:eastAsiaTheme="minorEastAsia"/>
          <w:b/>
          <w:bCs/>
          <w:sz w:val="28"/>
          <w:szCs w:val="28"/>
        </w:rPr>
        <w:t xml:space="preserve"> в Первомайском </w:t>
      </w:r>
      <w:r>
        <w:rPr>
          <w:rFonts w:eastAsiaTheme="minorEastAsia"/>
          <w:b/>
          <w:bCs/>
          <w:sz w:val="28"/>
          <w:szCs w:val="28"/>
        </w:rPr>
        <w:t>муниципальном округе</w:t>
      </w:r>
      <w:r w:rsidRPr="0080084A">
        <w:rPr>
          <w:rFonts w:eastAsiaTheme="minorEastAsia"/>
          <w:b/>
          <w:bCs/>
          <w:sz w:val="28"/>
          <w:szCs w:val="28"/>
        </w:rPr>
        <w:t>"</w:t>
      </w:r>
    </w:p>
    <w:p w:rsidR="0080084A" w:rsidRDefault="0080084A" w:rsidP="0080084A">
      <w:pPr>
        <w:spacing w:before="108" w:after="108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:rsidR="0080084A" w:rsidRPr="0080084A" w:rsidRDefault="0080084A" w:rsidP="0080084A">
      <w:pPr>
        <w:spacing w:before="108" w:after="108"/>
        <w:jc w:val="center"/>
        <w:outlineLvl w:val="0"/>
        <w:rPr>
          <w:rFonts w:eastAsiaTheme="minorEastAsia"/>
          <w:bCs/>
          <w:sz w:val="28"/>
          <w:szCs w:val="28"/>
        </w:rPr>
      </w:pPr>
      <w:r w:rsidRPr="0080084A">
        <w:rPr>
          <w:rFonts w:eastAsiaTheme="minorEastAsia"/>
          <w:bCs/>
          <w:sz w:val="28"/>
          <w:szCs w:val="28"/>
        </w:rPr>
        <w:t>Паспорт подпрограммы</w:t>
      </w:r>
    </w:p>
    <w:p w:rsidR="0080084A" w:rsidRPr="0080084A" w:rsidRDefault="0080084A" w:rsidP="0080084A">
      <w:pPr>
        <w:ind w:firstLine="720"/>
        <w:jc w:val="both"/>
        <w:rPr>
          <w:rFonts w:eastAsiaTheme="minorEastAsia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7303"/>
      </w:tblGrid>
      <w:tr w:rsidR="0080084A" w:rsidRPr="0080084A" w:rsidTr="0027049F"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4A" w:rsidRPr="0080084A" w:rsidRDefault="0080084A" w:rsidP="0080084A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0084A">
              <w:rPr>
                <w:rFonts w:eastAsiaTheme="minorEastAsia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84A" w:rsidRPr="0080084A" w:rsidRDefault="0080084A" w:rsidP="0044209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О</w:t>
            </w:r>
            <w:r w:rsidRPr="0080084A">
              <w:rPr>
                <w:rFonts w:eastAsiaTheme="minorEastAsia"/>
                <w:sz w:val="28"/>
                <w:szCs w:val="28"/>
              </w:rPr>
              <w:t xml:space="preserve">тдел образования администрации </w:t>
            </w:r>
            <w:r>
              <w:rPr>
                <w:rFonts w:eastAsiaTheme="minorEastAsia"/>
                <w:sz w:val="28"/>
                <w:szCs w:val="28"/>
              </w:rPr>
              <w:t>округа</w:t>
            </w:r>
          </w:p>
        </w:tc>
      </w:tr>
      <w:tr w:rsidR="0080084A" w:rsidRPr="0080084A" w:rsidTr="0027049F"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4A" w:rsidRPr="0080084A" w:rsidRDefault="0080084A" w:rsidP="0080084A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0084A">
              <w:rPr>
                <w:rFonts w:eastAsiaTheme="minorEastAsia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84A" w:rsidRPr="0080084A" w:rsidRDefault="00442090" w:rsidP="0044209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Управление по работе с территориями и благоустройству,</w:t>
            </w:r>
            <w:r w:rsidR="0080084A" w:rsidRPr="0080084A">
              <w:rPr>
                <w:rFonts w:eastAsiaTheme="minorEastAsia"/>
                <w:sz w:val="28"/>
                <w:szCs w:val="28"/>
              </w:rPr>
              <w:t xml:space="preserve"> отдел культуры, молодежной политики и архивного дела администрации </w:t>
            </w:r>
            <w:r w:rsidR="0080084A">
              <w:rPr>
                <w:rFonts w:eastAsiaTheme="minorEastAsia"/>
                <w:sz w:val="28"/>
                <w:szCs w:val="28"/>
              </w:rPr>
              <w:t>округа</w:t>
            </w:r>
          </w:p>
        </w:tc>
      </w:tr>
      <w:tr w:rsidR="0080084A" w:rsidRPr="0080084A" w:rsidTr="0027049F"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4A" w:rsidRPr="0080084A" w:rsidRDefault="0080084A" w:rsidP="0080084A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0084A">
              <w:rPr>
                <w:rFonts w:eastAsiaTheme="minorEastAsia"/>
                <w:sz w:val="28"/>
                <w:szCs w:val="28"/>
              </w:rPr>
              <w:t>Цель подпрограммы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84A" w:rsidRPr="0080084A" w:rsidRDefault="0080084A" w:rsidP="0080084A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0084A">
              <w:rPr>
                <w:rFonts w:eastAsiaTheme="minorEastAsia"/>
                <w:sz w:val="28"/>
                <w:szCs w:val="28"/>
              </w:rPr>
              <w:t>Создание условий для обеспечения гарантированного комплектования Вооруженных Сил Российской Федерации физически, морально и психологически подготовленными призывниками, обладающими положительной мотивацией к прохождению военной службы, получившими подготовку по основам военной службы и военно-учетным специальностям</w:t>
            </w:r>
            <w:r w:rsidRPr="00025807">
              <w:rPr>
                <w:rFonts w:eastAsiaTheme="minorEastAsia"/>
                <w:sz w:val="28"/>
                <w:szCs w:val="28"/>
              </w:rPr>
              <w:t>, осуществление первичного воинского учета на территориях, где отсутствуют военные комиссариаты</w:t>
            </w:r>
          </w:p>
        </w:tc>
      </w:tr>
      <w:tr w:rsidR="0080084A" w:rsidRPr="0080084A" w:rsidTr="0027049F"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4A" w:rsidRPr="0080084A" w:rsidRDefault="0080084A" w:rsidP="0080084A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0084A">
              <w:rPr>
                <w:rFonts w:eastAsiaTheme="minorEastAsia"/>
                <w:sz w:val="28"/>
                <w:szCs w:val="28"/>
              </w:rPr>
              <w:t>Задачи подпрограммы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84A" w:rsidRPr="0080084A" w:rsidRDefault="0080084A" w:rsidP="0080084A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0084A">
              <w:rPr>
                <w:rFonts w:eastAsiaTheme="minorEastAsia"/>
                <w:sz w:val="28"/>
                <w:szCs w:val="28"/>
              </w:rPr>
              <w:t>Улучшение состояния здоровья допризывной молодежи;</w:t>
            </w:r>
          </w:p>
          <w:p w:rsidR="0080084A" w:rsidRPr="0080084A" w:rsidRDefault="0080084A" w:rsidP="0080084A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0084A">
              <w:rPr>
                <w:rFonts w:eastAsiaTheme="minorEastAsia"/>
                <w:sz w:val="28"/>
                <w:szCs w:val="28"/>
              </w:rPr>
              <w:t>повышение уровня физической подготовленности допризывной молодежи;</w:t>
            </w:r>
          </w:p>
          <w:p w:rsidR="0080084A" w:rsidRPr="0080084A" w:rsidRDefault="0080084A" w:rsidP="0080084A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0084A">
              <w:rPr>
                <w:rFonts w:eastAsiaTheme="minorEastAsia"/>
                <w:sz w:val="28"/>
                <w:szCs w:val="28"/>
              </w:rPr>
              <w:t>совершенствование системы военно-патриотического воспитания граждан и повышение мотивации к военной службе</w:t>
            </w:r>
          </w:p>
        </w:tc>
      </w:tr>
      <w:tr w:rsidR="0080084A" w:rsidRPr="0080084A" w:rsidTr="0027049F"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4A" w:rsidRPr="0080084A" w:rsidRDefault="0080084A" w:rsidP="0080084A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0084A">
              <w:rPr>
                <w:rFonts w:eastAsiaTheme="minorEastAsia"/>
                <w:sz w:val="28"/>
                <w:szCs w:val="28"/>
              </w:rPr>
              <w:t>Задачи подпрограммы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84A" w:rsidRPr="0080084A" w:rsidRDefault="0080084A" w:rsidP="0080084A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0084A">
              <w:rPr>
                <w:rFonts w:eastAsiaTheme="minorEastAsia"/>
                <w:sz w:val="28"/>
                <w:szCs w:val="28"/>
              </w:rPr>
              <w:t>Улучшение состояния здоровья допризывной молодежи;</w:t>
            </w:r>
          </w:p>
          <w:p w:rsidR="0080084A" w:rsidRPr="0080084A" w:rsidRDefault="0080084A" w:rsidP="0080084A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0084A">
              <w:rPr>
                <w:rFonts w:eastAsiaTheme="minorEastAsia"/>
                <w:sz w:val="28"/>
                <w:szCs w:val="28"/>
              </w:rPr>
              <w:t>повышение уровня физической подготовленности допризывной молодежи;</w:t>
            </w:r>
          </w:p>
          <w:p w:rsidR="0080084A" w:rsidRPr="0080084A" w:rsidRDefault="0080084A" w:rsidP="0080084A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0084A">
              <w:rPr>
                <w:rFonts w:eastAsiaTheme="minorEastAsia"/>
                <w:sz w:val="28"/>
                <w:szCs w:val="28"/>
              </w:rPr>
              <w:t>совершенствование системы военно-патриотического воспитания граждан и повышение мотивации к военной службе;</w:t>
            </w:r>
          </w:p>
          <w:p w:rsidR="0080084A" w:rsidRPr="0080084A" w:rsidRDefault="0080084A" w:rsidP="0080084A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0084A">
              <w:rPr>
                <w:rFonts w:eastAsiaTheme="minorEastAsia"/>
                <w:sz w:val="28"/>
                <w:szCs w:val="28"/>
              </w:rPr>
              <w:t xml:space="preserve">совершенствование системы получения гражданами мужского пола начальных знаний в области обороны и их </w:t>
            </w:r>
            <w:proofErr w:type="gramStart"/>
            <w:r w:rsidRPr="0080084A">
              <w:rPr>
                <w:rFonts w:eastAsiaTheme="minorEastAsia"/>
                <w:sz w:val="28"/>
                <w:szCs w:val="28"/>
              </w:rPr>
              <w:lastRenderedPageBreak/>
              <w:t xml:space="preserve">обучения по 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80084A">
              <w:rPr>
                <w:rFonts w:eastAsiaTheme="minorEastAsia"/>
                <w:sz w:val="28"/>
                <w:szCs w:val="28"/>
              </w:rPr>
              <w:t>основам</w:t>
            </w:r>
            <w:proofErr w:type="gramEnd"/>
            <w:r w:rsidRPr="0080084A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80084A">
              <w:rPr>
                <w:rFonts w:eastAsiaTheme="minorEastAsia"/>
                <w:sz w:val="28"/>
                <w:szCs w:val="28"/>
              </w:rPr>
              <w:t>военной службы;</w:t>
            </w:r>
          </w:p>
          <w:p w:rsidR="0080084A" w:rsidRPr="0080084A" w:rsidRDefault="0080084A" w:rsidP="0080084A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0084A">
              <w:rPr>
                <w:rFonts w:eastAsiaTheme="minorEastAsia"/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80084A" w:rsidRPr="0080084A" w:rsidTr="0027049F"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4A" w:rsidRPr="0080084A" w:rsidRDefault="0080084A" w:rsidP="0080084A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0084A">
              <w:rPr>
                <w:rFonts w:eastAsiaTheme="minorEastAsia"/>
                <w:sz w:val="28"/>
                <w:szCs w:val="28"/>
              </w:rPr>
              <w:lastRenderedPageBreak/>
              <w:t>Целевые индикаторы и показатели подпрограммы, их значения на последний год реализации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84A" w:rsidRPr="0080084A" w:rsidRDefault="0080084A" w:rsidP="0080084A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0084A">
              <w:rPr>
                <w:rFonts w:eastAsiaTheme="minorEastAsia"/>
                <w:sz w:val="28"/>
                <w:szCs w:val="28"/>
              </w:rPr>
              <w:t>Доля граждан, подлежащих призыву на военную службу, соответствующих по состоянию здоровья требованиям военной службы - 90%;</w:t>
            </w:r>
          </w:p>
          <w:p w:rsidR="0080084A" w:rsidRPr="0080084A" w:rsidRDefault="0080084A" w:rsidP="0080084A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0084A">
              <w:rPr>
                <w:rFonts w:eastAsiaTheme="minorEastAsia"/>
                <w:sz w:val="28"/>
                <w:szCs w:val="28"/>
              </w:rPr>
              <w:t xml:space="preserve">доля граждан допризывного возраста, имеющих спортивные разряды - </w:t>
            </w:r>
            <w:r w:rsidR="00442090">
              <w:rPr>
                <w:rFonts w:eastAsiaTheme="minorEastAsia"/>
                <w:sz w:val="28"/>
                <w:szCs w:val="28"/>
              </w:rPr>
              <w:t>30</w:t>
            </w:r>
            <w:r w:rsidRPr="0080084A">
              <w:rPr>
                <w:rFonts w:eastAsiaTheme="minorEastAsia"/>
                <w:sz w:val="28"/>
                <w:szCs w:val="28"/>
              </w:rPr>
              <w:t>%;</w:t>
            </w:r>
          </w:p>
          <w:p w:rsidR="0080084A" w:rsidRPr="0080084A" w:rsidRDefault="0080084A" w:rsidP="0080084A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0084A">
              <w:rPr>
                <w:rFonts w:eastAsiaTheme="minorEastAsia"/>
                <w:sz w:val="28"/>
                <w:szCs w:val="28"/>
              </w:rPr>
              <w:t xml:space="preserve">доля граждан допризывного возраста, обладающих положительной мотивацией к прохождению военной службы - </w:t>
            </w:r>
            <w:r w:rsidR="00442090">
              <w:rPr>
                <w:rFonts w:eastAsiaTheme="minorEastAsia"/>
                <w:sz w:val="28"/>
                <w:szCs w:val="28"/>
              </w:rPr>
              <w:t>9</w:t>
            </w:r>
            <w:r w:rsidRPr="0080084A">
              <w:rPr>
                <w:rFonts w:eastAsiaTheme="minorEastAsia"/>
                <w:sz w:val="28"/>
                <w:szCs w:val="28"/>
              </w:rPr>
              <w:t>0%;</w:t>
            </w:r>
          </w:p>
          <w:p w:rsidR="0080084A" w:rsidRPr="0080084A" w:rsidRDefault="0080084A" w:rsidP="0080084A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0084A">
              <w:rPr>
                <w:rFonts w:eastAsiaTheme="minorEastAsia"/>
                <w:sz w:val="28"/>
                <w:szCs w:val="28"/>
              </w:rPr>
              <w:t>доля учащихся 10 классов общеобразовательных учреждений, прошедших программу учебных сборов в полном объеме - 90%</w:t>
            </w:r>
          </w:p>
        </w:tc>
      </w:tr>
      <w:tr w:rsidR="0080084A" w:rsidRPr="0080084A" w:rsidTr="0027049F"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4A" w:rsidRPr="0080084A" w:rsidRDefault="0080084A" w:rsidP="0080084A">
            <w:pPr>
              <w:jc w:val="both"/>
              <w:rPr>
                <w:rFonts w:eastAsiaTheme="minorEastAsia"/>
                <w:sz w:val="28"/>
                <w:szCs w:val="28"/>
              </w:rPr>
            </w:pPr>
            <w:bookmarkStart w:id="0" w:name="sub_18610"/>
            <w:r w:rsidRPr="0080084A">
              <w:rPr>
                <w:rFonts w:eastAsiaTheme="minorEastAsia"/>
                <w:sz w:val="28"/>
                <w:szCs w:val="28"/>
              </w:rPr>
              <w:t>Сроки реализации подпрограммы</w:t>
            </w:r>
            <w:bookmarkEnd w:id="0"/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84A" w:rsidRPr="0080084A" w:rsidRDefault="0080084A" w:rsidP="00025807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0084A">
              <w:rPr>
                <w:rFonts w:eastAsiaTheme="minorEastAsia"/>
                <w:sz w:val="28"/>
                <w:szCs w:val="28"/>
              </w:rPr>
              <w:t xml:space="preserve">Подпрограмма реализуется в </w:t>
            </w:r>
            <w:r w:rsidR="00025807">
              <w:rPr>
                <w:rFonts w:eastAsiaTheme="minorEastAsia"/>
                <w:sz w:val="28"/>
                <w:szCs w:val="28"/>
              </w:rPr>
              <w:t xml:space="preserve">период с </w:t>
            </w:r>
            <w:r w:rsidRPr="0080084A">
              <w:rPr>
                <w:rFonts w:eastAsiaTheme="minorEastAsia"/>
                <w:sz w:val="28"/>
                <w:szCs w:val="28"/>
              </w:rPr>
              <w:t>202</w:t>
            </w:r>
            <w:r w:rsidR="00025807">
              <w:rPr>
                <w:rFonts w:eastAsiaTheme="minorEastAsia"/>
                <w:sz w:val="28"/>
                <w:szCs w:val="28"/>
              </w:rPr>
              <w:t>4</w:t>
            </w:r>
            <w:r w:rsidRPr="0080084A">
              <w:rPr>
                <w:rFonts w:eastAsiaTheme="minorEastAsia"/>
                <w:sz w:val="28"/>
                <w:szCs w:val="28"/>
              </w:rPr>
              <w:t> </w:t>
            </w:r>
            <w:r w:rsidR="00025807">
              <w:rPr>
                <w:rFonts w:eastAsiaTheme="minorEastAsia"/>
                <w:sz w:val="28"/>
                <w:szCs w:val="28"/>
              </w:rPr>
              <w:t>по</w:t>
            </w:r>
            <w:r w:rsidRPr="0080084A">
              <w:rPr>
                <w:rFonts w:eastAsiaTheme="minorEastAsia"/>
                <w:sz w:val="28"/>
                <w:szCs w:val="28"/>
              </w:rPr>
              <w:t xml:space="preserve"> 2030 годы </w:t>
            </w:r>
          </w:p>
        </w:tc>
      </w:tr>
      <w:tr w:rsidR="0080084A" w:rsidRPr="0080084A" w:rsidTr="0027049F"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84A" w:rsidRPr="0080084A" w:rsidRDefault="0080084A" w:rsidP="0080084A">
            <w:pPr>
              <w:jc w:val="both"/>
              <w:rPr>
                <w:rFonts w:eastAsiaTheme="minorEastAsia"/>
                <w:sz w:val="28"/>
                <w:szCs w:val="28"/>
              </w:rPr>
            </w:pPr>
            <w:bookmarkStart w:id="1" w:name="sub_707"/>
            <w:r w:rsidRPr="0080084A">
              <w:rPr>
                <w:rFonts w:eastAsiaTheme="minorEastAsia"/>
                <w:sz w:val="28"/>
                <w:szCs w:val="28"/>
              </w:rPr>
              <w:t>Объем и источники финансирования подпрограммы</w:t>
            </w:r>
            <w:bookmarkEnd w:id="1"/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084A" w:rsidRPr="0080084A" w:rsidRDefault="0080084A" w:rsidP="0080084A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0084A">
              <w:rPr>
                <w:rFonts w:eastAsiaTheme="minorEastAsia"/>
                <w:sz w:val="28"/>
                <w:szCs w:val="28"/>
              </w:rPr>
              <w:t xml:space="preserve">Общий объем финансирования подпрограммы составит - </w:t>
            </w:r>
            <w:r w:rsidR="00060090">
              <w:rPr>
                <w:rFonts w:eastAsiaTheme="minorEastAsia"/>
                <w:sz w:val="28"/>
                <w:szCs w:val="28"/>
              </w:rPr>
              <w:t>10611,7</w:t>
            </w:r>
            <w:r w:rsidRPr="0080084A">
              <w:rPr>
                <w:rFonts w:eastAsiaTheme="minorEastAsia"/>
                <w:sz w:val="28"/>
                <w:szCs w:val="28"/>
              </w:rPr>
              <w:t> тыс. рублей, в том числе:</w:t>
            </w:r>
          </w:p>
          <w:p w:rsidR="0080084A" w:rsidRPr="0080084A" w:rsidRDefault="0080084A" w:rsidP="0080084A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0084A">
              <w:rPr>
                <w:rFonts w:eastAsiaTheme="minorEastAsia"/>
                <w:sz w:val="28"/>
                <w:szCs w:val="28"/>
              </w:rPr>
              <w:t xml:space="preserve">за счет средств федерального бюджета - </w:t>
            </w:r>
            <w:r w:rsidR="00060090">
              <w:rPr>
                <w:rFonts w:eastAsiaTheme="minorEastAsia"/>
                <w:sz w:val="28"/>
                <w:szCs w:val="28"/>
              </w:rPr>
              <w:t>10476,7</w:t>
            </w:r>
            <w:r w:rsidRPr="0080084A">
              <w:rPr>
                <w:rFonts w:eastAsiaTheme="minorEastAsia"/>
                <w:sz w:val="28"/>
                <w:szCs w:val="28"/>
              </w:rPr>
              <w:t xml:space="preserve"> тыс. руб., в </w:t>
            </w:r>
            <w:proofErr w:type="spellStart"/>
            <w:r w:rsidRPr="0080084A">
              <w:rPr>
                <w:rFonts w:eastAsiaTheme="minorEastAsia"/>
                <w:sz w:val="28"/>
                <w:szCs w:val="28"/>
              </w:rPr>
              <w:t>т.ч</w:t>
            </w:r>
            <w:proofErr w:type="spellEnd"/>
            <w:r w:rsidRPr="0080084A">
              <w:rPr>
                <w:rFonts w:eastAsiaTheme="minorEastAsia"/>
                <w:sz w:val="28"/>
                <w:szCs w:val="28"/>
              </w:rPr>
              <w:t>. по годам:</w:t>
            </w:r>
          </w:p>
          <w:p w:rsidR="0080084A" w:rsidRPr="0080084A" w:rsidRDefault="0080084A" w:rsidP="0080084A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0084A">
              <w:rPr>
                <w:rFonts w:eastAsiaTheme="minorEastAsia"/>
                <w:sz w:val="28"/>
                <w:szCs w:val="28"/>
              </w:rPr>
              <w:t xml:space="preserve">2024 год - </w:t>
            </w:r>
            <w:r w:rsidR="00060090">
              <w:rPr>
                <w:rFonts w:eastAsiaTheme="minorEastAsia"/>
                <w:sz w:val="28"/>
                <w:szCs w:val="28"/>
              </w:rPr>
              <w:t>1069,1</w:t>
            </w:r>
            <w:r w:rsidRPr="0080084A">
              <w:rPr>
                <w:rFonts w:eastAsiaTheme="minorEastAsia"/>
                <w:sz w:val="28"/>
                <w:szCs w:val="28"/>
              </w:rPr>
              <w:t>;</w:t>
            </w:r>
          </w:p>
          <w:p w:rsidR="0080084A" w:rsidRPr="0080084A" w:rsidRDefault="0080084A" w:rsidP="0080084A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0084A">
              <w:rPr>
                <w:rFonts w:eastAsiaTheme="minorEastAsia"/>
                <w:sz w:val="28"/>
                <w:szCs w:val="28"/>
              </w:rPr>
              <w:t xml:space="preserve">2025 год - </w:t>
            </w:r>
            <w:r w:rsidR="006A2354">
              <w:rPr>
                <w:rFonts w:eastAsiaTheme="minorEastAsia"/>
                <w:sz w:val="28"/>
                <w:szCs w:val="28"/>
              </w:rPr>
              <w:t>1522,6</w:t>
            </w:r>
            <w:r w:rsidRPr="0080084A">
              <w:rPr>
                <w:rFonts w:eastAsiaTheme="minorEastAsia"/>
                <w:sz w:val="28"/>
                <w:szCs w:val="28"/>
              </w:rPr>
              <w:t>;</w:t>
            </w:r>
          </w:p>
          <w:p w:rsidR="0080084A" w:rsidRPr="0080084A" w:rsidRDefault="0080084A" w:rsidP="0080084A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0084A">
              <w:rPr>
                <w:rFonts w:eastAsiaTheme="minorEastAsia"/>
                <w:sz w:val="28"/>
                <w:szCs w:val="28"/>
              </w:rPr>
              <w:t xml:space="preserve">2026 год - </w:t>
            </w:r>
            <w:r w:rsidR="006A2354">
              <w:rPr>
                <w:rFonts w:eastAsiaTheme="minorEastAsia"/>
                <w:sz w:val="28"/>
                <w:szCs w:val="28"/>
              </w:rPr>
              <w:t>1577,0</w:t>
            </w:r>
            <w:r w:rsidRPr="0080084A">
              <w:rPr>
                <w:rFonts w:eastAsiaTheme="minorEastAsia"/>
                <w:sz w:val="28"/>
                <w:szCs w:val="28"/>
              </w:rPr>
              <w:t>;</w:t>
            </w:r>
          </w:p>
          <w:p w:rsidR="0080084A" w:rsidRPr="0080084A" w:rsidRDefault="0080084A" w:rsidP="0080084A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0084A">
              <w:rPr>
                <w:rFonts w:eastAsiaTheme="minorEastAsia"/>
                <w:sz w:val="28"/>
                <w:szCs w:val="28"/>
              </w:rPr>
              <w:t xml:space="preserve">2027 год - </w:t>
            </w:r>
            <w:r w:rsidR="006A2354">
              <w:rPr>
                <w:rFonts w:eastAsiaTheme="minorEastAsia"/>
                <w:sz w:val="28"/>
                <w:szCs w:val="28"/>
              </w:rPr>
              <w:t>1577,0</w:t>
            </w:r>
            <w:r w:rsidRPr="0080084A">
              <w:rPr>
                <w:rFonts w:eastAsiaTheme="minorEastAsia"/>
                <w:sz w:val="28"/>
                <w:szCs w:val="28"/>
              </w:rPr>
              <w:t>;</w:t>
            </w:r>
          </w:p>
          <w:p w:rsidR="0080084A" w:rsidRPr="0080084A" w:rsidRDefault="0080084A" w:rsidP="0080084A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0084A">
              <w:rPr>
                <w:rFonts w:eastAsiaTheme="minorEastAsia"/>
                <w:sz w:val="28"/>
                <w:szCs w:val="28"/>
              </w:rPr>
              <w:t xml:space="preserve">2028 год - </w:t>
            </w:r>
            <w:r w:rsidR="006A2354">
              <w:rPr>
                <w:rFonts w:eastAsiaTheme="minorEastAsia"/>
                <w:sz w:val="28"/>
                <w:szCs w:val="28"/>
              </w:rPr>
              <w:t>1577,0</w:t>
            </w:r>
            <w:r w:rsidRPr="0080084A">
              <w:rPr>
                <w:rFonts w:eastAsiaTheme="minorEastAsia"/>
                <w:sz w:val="28"/>
                <w:szCs w:val="28"/>
              </w:rPr>
              <w:t>;</w:t>
            </w:r>
          </w:p>
          <w:p w:rsidR="0080084A" w:rsidRPr="0080084A" w:rsidRDefault="0080084A" w:rsidP="0080084A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0084A">
              <w:rPr>
                <w:rFonts w:eastAsiaTheme="minorEastAsia"/>
                <w:sz w:val="28"/>
                <w:szCs w:val="28"/>
              </w:rPr>
              <w:t xml:space="preserve">2029 год - </w:t>
            </w:r>
            <w:r w:rsidR="006A2354">
              <w:rPr>
                <w:rFonts w:eastAsiaTheme="minorEastAsia"/>
                <w:sz w:val="28"/>
                <w:szCs w:val="28"/>
              </w:rPr>
              <w:t>1577,0</w:t>
            </w:r>
            <w:r w:rsidRPr="0080084A">
              <w:rPr>
                <w:rFonts w:eastAsiaTheme="minorEastAsia"/>
                <w:sz w:val="28"/>
                <w:szCs w:val="28"/>
              </w:rPr>
              <w:t>;</w:t>
            </w:r>
          </w:p>
          <w:p w:rsidR="0080084A" w:rsidRPr="0080084A" w:rsidRDefault="0080084A" w:rsidP="0080084A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0084A">
              <w:rPr>
                <w:rFonts w:eastAsiaTheme="minorEastAsia"/>
                <w:sz w:val="28"/>
                <w:szCs w:val="28"/>
              </w:rPr>
              <w:t xml:space="preserve">2030 год - </w:t>
            </w:r>
            <w:r w:rsidR="00060090">
              <w:rPr>
                <w:rFonts w:eastAsiaTheme="minorEastAsia"/>
                <w:sz w:val="28"/>
                <w:szCs w:val="28"/>
              </w:rPr>
              <w:t>1577,</w:t>
            </w:r>
            <w:r w:rsidRPr="0080084A">
              <w:rPr>
                <w:rFonts w:eastAsiaTheme="minorEastAsia"/>
                <w:sz w:val="28"/>
                <w:szCs w:val="28"/>
              </w:rPr>
              <w:t>0;</w:t>
            </w:r>
          </w:p>
          <w:p w:rsidR="0080084A" w:rsidRPr="0080084A" w:rsidRDefault="0080084A" w:rsidP="0080084A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0084A">
              <w:rPr>
                <w:rFonts w:eastAsiaTheme="minorEastAsia"/>
                <w:sz w:val="28"/>
                <w:szCs w:val="28"/>
              </w:rPr>
              <w:t xml:space="preserve">за счет средств бюджета </w:t>
            </w:r>
            <w:r w:rsidR="006A2354">
              <w:rPr>
                <w:rFonts w:eastAsiaTheme="minorEastAsia"/>
                <w:sz w:val="28"/>
                <w:szCs w:val="28"/>
              </w:rPr>
              <w:t>округа</w:t>
            </w:r>
            <w:r w:rsidRPr="0080084A">
              <w:rPr>
                <w:rFonts w:eastAsiaTheme="minorEastAsia"/>
                <w:sz w:val="28"/>
                <w:szCs w:val="28"/>
              </w:rPr>
              <w:t xml:space="preserve"> - </w:t>
            </w:r>
            <w:r w:rsidR="006A2354" w:rsidRPr="006A2354">
              <w:rPr>
                <w:rFonts w:eastAsiaTheme="minorEastAsia"/>
                <w:sz w:val="28"/>
                <w:szCs w:val="28"/>
              </w:rPr>
              <w:t>135</w:t>
            </w:r>
            <w:r w:rsidRPr="006A2354">
              <w:rPr>
                <w:rFonts w:eastAsiaTheme="minorEastAsia"/>
                <w:sz w:val="28"/>
                <w:szCs w:val="28"/>
              </w:rPr>
              <w:t>,0</w:t>
            </w:r>
            <w:r w:rsidRPr="0080084A">
              <w:rPr>
                <w:rFonts w:eastAsiaTheme="minorEastAsia"/>
                <w:sz w:val="28"/>
                <w:szCs w:val="28"/>
              </w:rPr>
              <w:t xml:space="preserve"> тыс. руб., в </w:t>
            </w:r>
            <w:proofErr w:type="spellStart"/>
            <w:r w:rsidRPr="0080084A">
              <w:rPr>
                <w:rFonts w:eastAsiaTheme="minorEastAsia"/>
                <w:sz w:val="28"/>
                <w:szCs w:val="28"/>
              </w:rPr>
              <w:t>т.ч</w:t>
            </w:r>
            <w:proofErr w:type="spellEnd"/>
            <w:r w:rsidRPr="0080084A">
              <w:rPr>
                <w:rFonts w:eastAsiaTheme="minorEastAsia"/>
                <w:sz w:val="28"/>
                <w:szCs w:val="28"/>
              </w:rPr>
              <w:t>. по годам:</w:t>
            </w:r>
          </w:p>
          <w:p w:rsidR="0080084A" w:rsidRPr="0080084A" w:rsidRDefault="0080084A" w:rsidP="0080084A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0084A">
              <w:rPr>
                <w:rFonts w:eastAsiaTheme="minorEastAsia"/>
                <w:sz w:val="28"/>
                <w:szCs w:val="28"/>
              </w:rPr>
              <w:t xml:space="preserve">2024 год - </w:t>
            </w:r>
            <w:r w:rsidR="006A2354">
              <w:rPr>
                <w:rFonts w:eastAsiaTheme="minorEastAsia"/>
                <w:sz w:val="28"/>
                <w:szCs w:val="28"/>
              </w:rPr>
              <w:t>10</w:t>
            </w:r>
            <w:r w:rsidRPr="0080084A">
              <w:rPr>
                <w:rFonts w:eastAsiaTheme="minorEastAsia"/>
                <w:sz w:val="28"/>
                <w:szCs w:val="28"/>
              </w:rPr>
              <w:t>5,0 тыс. рублей;</w:t>
            </w:r>
          </w:p>
          <w:p w:rsidR="0080084A" w:rsidRPr="0080084A" w:rsidRDefault="0080084A" w:rsidP="0080084A">
            <w:pPr>
              <w:rPr>
                <w:rFonts w:eastAsiaTheme="minorEastAsia"/>
                <w:sz w:val="28"/>
                <w:szCs w:val="28"/>
              </w:rPr>
            </w:pPr>
            <w:r w:rsidRPr="0080084A">
              <w:rPr>
                <w:rFonts w:eastAsiaTheme="minorEastAsia"/>
                <w:sz w:val="28"/>
                <w:szCs w:val="28"/>
              </w:rPr>
              <w:t>2025 год - 5,0 тыс. рублей;</w:t>
            </w:r>
          </w:p>
          <w:p w:rsidR="0080084A" w:rsidRPr="0080084A" w:rsidRDefault="0080084A" w:rsidP="0080084A">
            <w:pPr>
              <w:rPr>
                <w:rFonts w:eastAsiaTheme="minorEastAsia"/>
                <w:sz w:val="28"/>
                <w:szCs w:val="28"/>
              </w:rPr>
            </w:pPr>
            <w:r w:rsidRPr="0080084A">
              <w:rPr>
                <w:rFonts w:eastAsiaTheme="minorEastAsia"/>
                <w:sz w:val="28"/>
                <w:szCs w:val="28"/>
              </w:rPr>
              <w:t>2026 год - 5,0 тыс. рублей;</w:t>
            </w:r>
          </w:p>
          <w:p w:rsidR="0080084A" w:rsidRPr="0080084A" w:rsidRDefault="0080084A" w:rsidP="0080084A">
            <w:pPr>
              <w:rPr>
                <w:rFonts w:eastAsiaTheme="minorEastAsia"/>
                <w:sz w:val="28"/>
                <w:szCs w:val="28"/>
              </w:rPr>
            </w:pPr>
            <w:r w:rsidRPr="0080084A">
              <w:rPr>
                <w:rFonts w:eastAsiaTheme="minorEastAsia"/>
                <w:sz w:val="28"/>
                <w:szCs w:val="28"/>
              </w:rPr>
              <w:t>2027 год - 5,0 тыс. рублей;</w:t>
            </w:r>
          </w:p>
          <w:p w:rsidR="0080084A" w:rsidRPr="0080084A" w:rsidRDefault="0080084A" w:rsidP="0080084A">
            <w:pPr>
              <w:rPr>
                <w:rFonts w:eastAsiaTheme="minorEastAsia"/>
                <w:sz w:val="28"/>
                <w:szCs w:val="28"/>
              </w:rPr>
            </w:pPr>
            <w:r w:rsidRPr="0080084A">
              <w:rPr>
                <w:rFonts w:eastAsiaTheme="minorEastAsia"/>
                <w:sz w:val="28"/>
                <w:szCs w:val="28"/>
              </w:rPr>
              <w:t>2028 год - 5,0 тыс. рублей;</w:t>
            </w:r>
          </w:p>
          <w:p w:rsidR="0080084A" w:rsidRPr="0080084A" w:rsidRDefault="0080084A" w:rsidP="0080084A">
            <w:pPr>
              <w:rPr>
                <w:rFonts w:eastAsiaTheme="minorEastAsia"/>
                <w:sz w:val="28"/>
                <w:szCs w:val="28"/>
              </w:rPr>
            </w:pPr>
            <w:r w:rsidRPr="0080084A">
              <w:rPr>
                <w:rFonts w:eastAsiaTheme="minorEastAsia"/>
                <w:sz w:val="28"/>
                <w:szCs w:val="28"/>
              </w:rPr>
              <w:t>2029 год - 5,0 тыс. рублей;</w:t>
            </w:r>
          </w:p>
          <w:p w:rsidR="0080084A" w:rsidRPr="0080084A" w:rsidRDefault="0080084A" w:rsidP="0080084A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0084A">
              <w:rPr>
                <w:rFonts w:eastAsiaTheme="minorEastAsia"/>
                <w:sz w:val="28"/>
                <w:szCs w:val="28"/>
              </w:rPr>
              <w:t>2030 год - 5,0 тыс. рублей.</w:t>
            </w:r>
          </w:p>
        </w:tc>
      </w:tr>
    </w:tbl>
    <w:p w:rsidR="0080084A" w:rsidRPr="0080084A" w:rsidRDefault="0080084A" w:rsidP="0080084A">
      <w:pPr>
        <w:ind w:firstLine="720"/>
        <w:jc w:val="both"/>
        <w:rPr>
          <w:rFonts w:eastAsiaTheme="minorEastAsia"/>
          <w:sz w:val="28"/>
          <w:szCs w:val="28"/>
        </w:rPr>
      </w:pPr>
    </w:p>
    <w:p w:rsidR="0080084A" w:rsidRPr="0080084A" w:rsidRDefault="0080084A" w:rsidP="0080084A">
      <w:pPr>
        <w:spacing w:before="108" w:after="108"/>
        <w:jc w:val="center"/>
        <w:outlineLvl w:val="0"/>
        <w:rPr>
          <w:rFonts w:eastAsiaTheme="minorEastAsia"/>
          <w:b/>
          <w:bCs/>
          <w:sz w:val="28"/>
          <w:szCs w:val="28"/>
        </w:rPr>
      </w:pPr>
      <w:bookmarkStart w:id="2" w:name="sub_17100"/>
      <w:r w:rsidRPr="0080084A">
        <w:rPr>
          <w:rFonts w:eastAsiaTheme="minorEastAsia"/>
          <w:b/>
          <w:bCs/>
          <w:sz w:val="28"/>
          <w:szCs w:val="28"/>
        </w:rPr>
        <w:t>1. Общая характеристика сферы реализации подпрограммы</w:t>
      </w:r>
    </w:p>
    <w:bookmarkEnd w:id="2"/>
    <w:p w:rsidR="0080084A" w:rsidRPr="0080084A" w:rsidRDefault="0080084A" w:rsidP="0080084A">
      <w:pPr>
        <w:ind w:firstLine="720"/>
        <w:jc w:val="both"/>
        <w:rPr>
          <w:rFonts w:eastAsiaTheme="minorEastAsia"/>
          <w:sz w:val="28"/>
          <w:szCs w:val="28"/>
        </w:rPr>
      </w:pPr>
    </w:p>
    <w:p w:rsidR="0080084A" w:rsidRPr="0080084A" w:rsidRDefault="0080084A" w:rsidP="00025807">
      <w:pPr>
        <w:ind w:firstLine="567"/>
        <w:jc w:val="both"/>
        <w:rPr>
          <w:rFonts w:eastAsiaTheme="minorEastAsia"/>
          <w:sz w:val="28"/>
          <w:szCs w:val="28"/>
        </w:rPr>
      </w:pPr>
      <w:r w:rsidRPr="0080084A">
        <w:rPr>
          <w:rFonts w:eastAsiaTheme="minorEastAsia"/>
          <w:sz w:val="28"/>
          <w:szCs w:val="28"/>
        </w:rPr>
        <w:t xml:space="preserve">Существовавшая до 2010 года в Российской Федерации система допризывной подготовки молодежи во многом повторяла прежнюю, рассчитанную на двухгодичный срок службы по призыву и принципиально иные качественные и количественные параметры и структуру военной организации государства. Переход с 2008 года на одногодичный срок военной службы по призыву повлек значительное повышение требований к качеству </w:t>
      </w:r>
      <w:r w:rsidRPr="0080084A">
        <w:rPr>
          <w:rFonts w:eastAsiaTheme="minorEastAsia"/>
          <w:sz w:val="28"/>
          <w:szCs w:val="28"/>
        </w:rPr>
        <w:lastRenderedPageBreak/>
        <w:t>подготовки молодежи к военной службе.</w:t>
      </w:r>
    </w:p>
    <w:p w:rsidR="0080084A" w:rsidRPr="0080084A" w:rsidRDefault="0080084A" w:rsidP="00025807">
      <w:pPr>
        <w:ind w:firstLine="567"/>
        <w:jc w:val="both"/>
        <w:rPr>
          <w:rFonts w:eastAsiaTheme="minorEastAsia"/>
          <w:sz w:val="28"/>
          <w:szCs w:val="28"/>
        </w:rPr>
      </w:pPr>
      <w:r w:rsidRPr="0080084A">
        <w:rPr>
          <w:rFonts w:eastAsiaTheme="minorEastAsia"/>
          <w:sz w:val="28"/>
          <w:szCs w:val="28"/>
        </w:rPr>
        <w:t xml:space="preserve">Подпрограмма </w:t>
      </w:r>
      <w:r w:rsidR="00025807">
        <w:rPr>
          <w:rFonts w:eastAsiaTheme="minorEastAsia"/>
          <w:sz w:val="28"/>
          <w:szCs w:val="28"/>
        </w:rPr>
        <w:t>«</w:t>
      </w:r>
      <w:r w:rsidRPr="0080084A">
        <w:rPr>
          <w:rFonts w:eastAsiaTheme="minorEastAsia"/>
          <w:sz w:val="28"/>
          <w:szCs w:val="28"/>
        </w:rPr>
        <w:t xml:space="preserve">Подготовка граждан к военной службе в Первомайском </w:t>
      </w:r>
      <w:r w:rsidR="00025807">
        <w:rPr>
          <w:rFonts w:eastAsiaTheme="minorEastAsia"/>
          <w:sz w:val="28"/>
          <w:szCs w:val="28"/>
        </w:rPr>
        <w:t>муниципальном округе»</w:t>
      </w:r>
      <w:r w:rsidRPr="0080084A">
        <w:rPr>
          <w:rFonts w:eastAsiaTheme="minorEastAsia"/>
          <w:sz w:val="28"/>
          <w:szCs w:val="28"/>
        </w:rPr>
        <w:t xml:space="preserve"> будет служить дальнейшему формированию системы подготовки граждан к военной службе в Первомайском </w:t>
      </w:r>
      <w:r w:rsidR="00025807">
        <w:rPr>
          <w:rFonts w:eastAsiaTheme="minorEastAsia"/>
          <w:sz w:val="28"/>
          <w:szCs w:val="28"/>
        </w:rPr>
        <w:t>муниципальном округе</w:t>
      </w:r>
      <w:r w:rsidRPr="0080084A">
        <w:rPr>
          <w:rFonts w:eastAsiaTheme="minorEastAsia"/>
          <w:sz w:val="28"/>
          <w:szCs w:val="28"/>
        </w:rPr>
        <w:t>.</w:t>
      </w:r>
    </w:p>
    <w:p w:rsidR="0080084A" w:rsidRPr="0080084A" w:rsidRDefault="0080084A" w:rsidP="00025807">
      <w:pPr>
        <w:ind w:firstLine="567"/>
        <w:jc w:val="both"/>
        <w:rPr>
          <w:rFonts w:eastAsiaTheme="minorEastAsia"/>
          <w:sz w:val="28"/>
          <w:szCs w:val="28"/>
        </w:rPr>
      </w:pPr>
      <w:r w:rsidRPr="0080084A">
        <w:rPr>
          <w:rFonts w:eastAsiaTheme="minorEastAsia"/>
          <w:sz w:val="28"/>
          <w:szCs w:val="28"/>
        </w:rPr>
        <w:t>Подпрограмма включает комплекс практических, организационно-методических мероприятий по дальнейшему развитию и совершенствованию системы подготовки граждан к военной службе, направленной на достижение заявленной цели подпрограммы.</w:t>
      </w:r>
    </w:p>
    <w:p w:rsidR="0080084A" w:rsidRPr="0080084A" w:rsidRDefault="0080084A" w:rsidP="00025807">
      <w:pPr>
        <w:ind w:firstLine="567"/>
        <w:jc w:val="both"/>
        <w:rPr>
          <w:rFonts w:eastAsiaTheme="minorEastAsia"/>
          <w:sz w:val="28"/>
          <w:szCs w:val="28"/>
        </w:rPr>
      </w:pPr>
      <w:r w:rsidRPr="0080084A">
        <w:rPr>
          <w:rFonts w:eastAsiaTheme="minorEastAsia"/>
          <w:sz w:val="28"/>
          <w:szCs w:val="28"/>
        </w:rPr>
        <w:t>Подготовка граждан к военной службе предусматривает обязательную и добровольную подготовку.</w:t>
      </w:r>
    </w:p>
    <w:p w:rsidR="0080084A" w:rsidRPr="0080084A" w:rsidRDefault="0080084A" w:rsidP="00025807">
      <w:pPr>
        <w:ind w:firstLine="567"/>
        <w:jc w:val="both"/>
        <w:rPr>
          <w:rFonts w:eastAsiaTheme="minorEastAsia"/>
          <w:sz w:val="28"/>
          <w:szCs w:val="28"/>
        </w:rPr>
      </w:pPr>
      <w:r w:rsidRPr="0080084A">
        <w:rPr>
          <w:rFonts w:eastAsiaTheme="minorEastAsia"/>
          <w:sz w:val="28"/>
          <w:szCs w:val="28"/>
        </w:rPr>
        <w:t>Обязательная подготовка граждан к военной службе предусматривает:</w:t>
      </w:r>
    </w:p>
    <w:p w:rsidR="0080084A" w:rsidRPr="0080084A" w:rsidRDefault="00025807" w:rsidP="00025807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80084A" w:rsidRPr="0080084A">
        <w:rPr>
          <w:rFonts w:eastAsiaTheme="minorEastAsia"/>
          <w:sz w:val="28"/>
          <w:szCs w:val="28"/>
        </w:rPr>
        <w:t>получение начальных знаний в области обороны;</w:t>
      </w:r>
    </w:p>
    <w:p w:rsidR="0080084A" w:rsidRPr="0080084A" w:rsidRDefault="00025807" w:rsidP="00025807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80084A" w:rsidRPr="0080084A">
        <w:rPr>
          <w:rFonts w:eastAsiaTheme="minorEastAsia"/>
          <w:sz w:val="28"/>
          <w:szCs w:val="28"/>
        </w:rPr>
        <w:t>подготовку по основам военной службы в образовательном учреждении среднего (полного) общего образования;</w:t>
      </w:r>
    </w:p>
    <w:p w:rsidR="0080084A" w:rsidRPr="0080084A" w:rsidRDefault="00025807" w:rsidP="00025807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80084A" w:rsidRPr="0080084A">
        <w:rPr>
          <w:rFonts w:eastAsiaTheme="minorEastAsia"/>
          <w:sz w:val="28"/>
          <w:szCs w:val="28"/>
        </w:rPr>
        <w:t>военно-патриотическое воспитание;</w:t>
      </w:r>
    </w:p>
    <w:p w:rsidR="0080084A" w:rsidRPr="0080084A" w:rsidRDefault="00025807" w:rsidP="00025807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80084A" w:rsidRPr="0080084A">
        <w:rPr>
          <w:rFonts w:eastAsiaTheme="minorEastAsia"/>
          <w:sz w:val="28"/>
          <w:szCs w:val="28"/>
        </w:rPr>
        <w:t>подготовку по военно-учетным специальностям солдат, матросов, сержантов и старшин по направлению военного комиссариата;</w:t>
      </w:r>
    </w:p>
    <w:p w:rsidR="0080084A" w:rsidRPr="0080084A" w:rsidRDefault="00025807" w:rsidP="00025807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80084A" w:rsidRPr="0080084A">
        <w:rPr>
          <w:rFonts w:eastAsiaTheme="minorEastAsia"/>
          <w:sz w:val="28"/>
          <w:szCs w:val="28"/>
        </w:rPr>
        <w:t>медицинское освидетельствование.</w:t>
      </w:r>
    </w:p>
    <w:p w:rsidR="0080084A" w:rsidRPr="0080084A" w:rsidRDefault="0080084A" w:rsidP="00025807">
      <w:pPr>
        <w:ind w:firstLine="567"/>
        <w:jc w:val="both"/>
        <w:rPr>
          <w:rFonts w:eastAsiaTheme="minorEastAsia"/>
          <w:sz w:val="28"/>
          <w:szCs w:val="28"/>
        </w:rPr>
      </w:pPr>
      <w:r w:rsidRPr="0080084A">
        <w:rPr>
          <w:rFonts w:eastAsiaTheme="minorEastAsia"/>
          <w:sz w:val="28"/>
          <w:szCs w:val="28"/>
        </w:rPr>
        <w:t>Основным фактором, определяющим способность гражданина проходить военную службу, является состояние его здоровья и физического развития.</w:t>
      </w:r>
    </w:p>
    <w:p w:rsidR="0080084A" w:rsidRPr="0080084A" w:rsidRDefault="0080084A" w:rsidP="00025807">
      <w:pPr>
        <w:ind w:firstLine="567"/>
        <w:jc w:val="both"/>
        <w:rPr>
          <w:rFonts w:eastAsiaTheme="minorEastAsia"/>
          <w:sz w:val="28"/>
          <w:szCs w:val="28"/>
        </w:rPr>
      </w:pPr>
      <w:r w:rsidRPr="0080084A">
        <w:rPr>
          <w:rFonts w:eastAsiaTheme="minorEastAsia"/>
          <w:sz w:val="28"/>
          <w:szCs w:val="28"/>
        </w:rPr>
        <w:t xml:space="preserve">Показатель заболеваемости подростков от 15 до 17 лет в </w:t>
      </w:r>
      <w:r w:rsidR="00025807">
        <w:rPr>
          <w:rFonts w:eastAsiaTheme="minorEastAsia"/>
          <w:sz w:val="28"/>
          <w:szCs w:val="28"/>
        </w:rPr>
        <w:t>муниципальном округе</w:t>
      </w:r>
      <w:r w:rsidRPr="0080084A">
        <w:rPr>
          <w:rFonts w:eastAsiaTheme="minorEastAsia"/>
          <w:sz w:val="28"/>
          <w:szCs w:val="28"/>
        </w:rPr>
        <w:t xml:space="preserve"> имеет тенденцию к снижению. В структуре общей заболеваемости подростков (15 - 17 лет) преобладающими нозологиями являются заболевания органов дыхания, костно-мышечной системы и пищеварения.</w:t>
      </w:r>
    </w:p>
    <w:p w:rsidR="0080084A" w:rsidRPr="0080084A" w:rsidRDefault="0080084A" w:rsidP="00025807">
      <w:pPr>
        <w:ind w:firstLine="567"/>
        <w:jc w:val="both"/>
        <w:rPr>
          <w:rFonts w:eastAsiaTheme="minorEastAsia"/>
          <w:sz w:val="28"/>
          <w:szCs w:val="28"/>
        </w:rPr>
      </w:pPr>
      <w:r w:rsidRPr="0080084A">
        <w:rPr>
          <w:rFonts w:eastAsiaTheme="minorEastAsia"/>
          <w:sz w:val="28"/>
          <w:szCs w:val="28"/>
        </w:rPr>
        <w:t>По данным статистики только 20% школьников являются абсолютно здоровыми, 20% имеют хронические заболевания. Значительное количество подростков имеют два и более хронических заболевания.</w:t>
      </w:r>
    </w:p>
    <w:p w:rsidR="0080084A" w:rsidRPr="0080084A" w:rsidRDefault="0080084A" w:rsidP="00025807">
      <w:pPr>
        <w:ind w:firstLine="567"/>
        <w:jc w:val="both"/>
        <w:rPr>
          <w:rFonts w:eastAsiaTheme="minorEastAsia"/>
          <w:sz w:val="28"/>
          <w:szCs w:val="28"/>
        </w:rPr>
      </w:pPr>
      <w:r w:rsidRPr="0080084A">
        <w:rPr>
          <w:rFonts w:eastAsiaTheme="minorEastAsia"/>
          <w:sz w:val="28"/>
          <w:szCs w:val="28"/>
        </w:rPr>
        <w:t>На первом этапе подготовки граждан к военной службе с целью раннего выявления заболеваний, отклонений в психическом развитии, а также изучения заболеваемости и состояния физического развития проводятся профилактические осмотры и лечебно-оздоровительные мероприятия с юношами 15 - 16-летнего возраста.</w:t>
      </w:r>
    </w:p>
    <w:p w:rsidR="0080084A" w:rsidRPr="0080084A" w:rsidRDefault="0080084A" w:rsidP="00025807">
      <w:pPr>
        <w:ind w:firstLine="567"/>
        <w:jc w:val="both"/>
        <w:rPr>
          <w:rFonts w:eastAsiaTheme="minorEastAsia"/>
          <w:sz w:val="28"/>
          <w:szCs w:val="28"/>
        </w:rPr>
      </w:pPr>
      <w:r w:rsidRPr="0080084A">
        <w:rPr>
          <w:rFonts w:eastAsiaTheme="minorEastAsia"/>
          <w:sz w:val="28"/>
          <w:szCs w:val="28"/>
        </w:rPr>
        <w:t>Анализ уровня физического развития граждан, подлежащих призыву на военную службу, свидетельствует о наличии серьезных проблем в этой сфере.</w:t>
      </w:r>
    </w:p>
    <w:p w:rsidR="0080084A" w:rsidRPr="0080084A" w:rsidRDefault="0080084A" w:rsidP="00025807">
      <w:pPr>
        <w:ind w:firstLine="567"/>
        <w:jc w:val="both"/>
        <w:rPr>
          <w:rFonts w:eastAsiaTheme="minorEastAsia"/>
          <w:sz w:val="28"/>
          <w:szCs w:val="28"/>
        </w:rPr>
      </w:pPr>
      <w:r w:rsidRPr="0080084A">
        <w:rPr>
          <w:rFonts w:eastAsiaTheme="minorEastAsia"/>
          <w:sz w:val="28"/>
          <w:szCs w:val="28"/>
        </w:rPr>
        <w:t>Охват детей и подростков, занимающихся спортом в кружках и секциях, составляет около 60% от общего количества школьников.</w:t>
      </w:r>
    </w:p>
    <w:p w:rsidR="0080084A" w:rsidRPr="0080084A" w:rsidRDefault="0080084A" w:rsidP="00025807">
      <w:pPr>
        <w:ind w:firstLine="567"/>
        <w:jc w:val="both"/>
        <w:rPr>
          <w:rFonts w:eastAsiaTheme="minorEastAsia"/>
          <w:sz w:val="28"/>
          <w:szCs w:val="28"/>
        </w:rPr>
      </w:pPr>
      <w:r w:rsidRPr="0080084A">
        <w:rPr>
          <w:rFonts w:eastAsiaTheme="minorEastAsia"/>
          <w:sz w:val="28"/>
          <w:szCs w:val="28"/>
        </w:rPr>
        <w:t>С целью развития основных физических качеств и способностей, укрепления здоровья, расширения функциональных возможностей организма, приобретения навыков в спортивно-оздоровительной деятельности во всех общеобразовательных учреждениях района введен третий дополнительный урок физической культуры. Учебно-материальная база по физической культуре и спорту в районе соответствует современным требованиям частично.</w:t>
      </w:r>
    </w:p>
    <w:p w:rsidR="0080084A" w:rsidRPr="0080084A" w:rsidRDefault="0080084A" w:rsidP="00025807">
      <w:pPr>
        <w:ind w:firstLine="567"/>
        <w:jc w:val="both"/>
        <w:rPr>
          <w:rFonts w:eastAsiaTheme="minorEastAsia"/>
          <w:sz w:val="28"/>
          <w:szCs w:val="28"/>
        </w:rPr>
      </w:pPr>
      <w:r w:rsidRPr="0080084A">
        <w:rPr>
          <w:rFonts w:eastAsiaTheme="minorEastAsia"/>
          <w:sz w:val="28"/>
          <w:szCs w:val="28"/>
        </w:rPr>
        <w:t xml:space="preserve">Одним из ключевых элементов допризывной подготовки является обучение школьников начальным знаниям в области обороны и их подготовка по основам военной службы (далее - ОВС) в образовательных учреждениях </w:t>
      </w:r>
      <w:r w:rsidR="00025807">
        <w:rPr>
          <w:rFonts w:eastAsiaTheme="minorEastAsia"/>
          <w:sz w:val="28"/>
          <w:szCs w:val="28"/>
        </w:rPr>
        <w:t>округа</w:t>
      </w:r>
      <w:r w:rsidRPr="0080084A">
        <w:rPr>
          <w:rFonts w:eastAsiaTheme="minorEastAsia"/>
          <w:sz w:val="28"/>
          <w:szCs w:val="28"/>
        </w:rPr>
        <w:t xml:space="preserve">. Ежегодно в </w:t>
      </w:r>
      <w:r w:rsidR="00025807">
        <w:rPr>
          <w:rFonts w:eastAsiaTheme="minorEastAsia"/>
          <w:sz w:val="28"/>
          <w:szCs w:val="28"/>
        </w:rPr>
        <w:t>округе</w:t>
      </w:r>
      <w:r w:rsidRPr="0080084A">
        <w:rPr>
          <w:rFonts w:eastAsiaTheme="minorEastAsia"/>
          <w:sz w:val="28"/>
          <w:szCs w:val="28"/>
        </w:rPr>
        <w:t xml:space="preserve"> проводится мониторинг организации подготовки </w:t>
      </w:r>
      <w:proofErr w:type="gramStart"/>
      <w:r w:rsidRPr="0080084A">
        <w:rPr>
          <w:rFonts w:eastAsiaTheme="minorEastAsia"/>
          <w:sz w:val="28"/>
          <w:szCs w:val="28"/>
        </w:rPr>
        <w:lastRenderedPageBreak/>
        <w:t>обучающихся</w:t>
      </w:r>
      <w:proofErr w:type="gramEnd"/>
      <w:r w:rsidRPr="0080084A">
        <w:rPr>
          <w:rFonts w:eastAsiaTheme="minorEastAsia"/>
          <w:sz w:val="28"/>
          <w:szCs w:val="28"/>
        </w:rPr>
        <w:t xml:space="preserve"> по ОВС.</w:t>
      </w:r>
    </w:p>
    <w:p w:rsidR="0080084A" w:rsidRPr="0080084A" w:rsidRDefault="0080084A" w:rsidP="00025807">
      <w:pPr>
        <w:ind w:firstLine="567"/>
        <w:jc w:val="both"/>
        <w:rPr>
          <w:rFonts w:eastAsiaTheme="minorEastAsia"/>
          <w:sz w:val="28"/>
          <w:szCs w:val="28"/>
        </w:rPr>
      </w:pPr>
      <w:r w:rsidRPr="0080084A">
        <w:rPr>
          <w:rFonts w:eastAsiaTheme="minorEastAsia"/>
          <w:sz w:val="28"/>
          <w:szCs w:val="28"/>
        </w:rPr>
        <w:t xml:space="preserve">В федеральном базисном учебном плане для образовательных учреждений на изучение основ безопасности жизнедеятельности (далее - ОБЖ) отводится только 102 часа (8, 10, 11 классы). </w:t>
      </w:r>
      <w:r w:rsidR="00025807">
        <w:rPr>
          <w:rFonts w:eastAsiaTheme="minorEastAsia"/>
          <w:sz w:val="28"/>
          <w:szCs w:val="28"/>
        </w:rPr>
        <w:t>В</w:t>
      </w:r>
      <w:r w:rsidRPr="0080084A">
        <w:rPr>
          <w:rFonts w:eastAsiaTheme="minorEastAsia"/>
          <w:sz w:val="28"/>
          <w:szCs w:val="28"/>
        </w:rPr>
        <w:t>о всех общеобразовательных учреждениях Тамбовской области учебный предмет "Основы безопасности жизнедеятельности" изучается с пятого по одиннадцатый класс в объеме 238 часов за весь период обучения (1 час в неделю). С 2009 года в региональный комплексный учебный план общеобразовательных учреждений в 10 классе введен учебный предмет "Основы военной службы".</w:t>
      </w:r>
    </w:p>
    <w:p w:rsidR="0080084A" w:rsidRPr="0080084A" w:rsidRDefault="0080084A" w:rsidP="00025807">
      <w:pPr>
        <w:ind w:firstLine="567"/>
        <w:jc w:val="both"/>
        <w:rPr>
          <w:rFonts w:eastAsiaTheme="minorEastAsia"/>
          <w:sz w:val="28"/>
          <w:szCs w:val="28"/>
        </w:rPr>
      </w:pPr>
      <w:r w:rsidRPr="0080084A">
        <w:rPr>
          <w:rFonts w:eastAsiaTheme="minorEastAsia"/>
          <w:sz w:val="28"/>
          <w:szCs w:val="28"/>
        </w:rPr>
        <w:t xml:space="preserve">С целью реализации практической части учебного предмета "Основы безопасности жизнедеятельности" во всех общеобразовательных учреждениях и учреждениях СПО ежегодно проходят пятидневные учебные сборы, которые являются одним из важнейших элементов адаптации допризывников к службе в Вооруженных Силах Российской Федерации. В соответствии с требованиями совместного приказа Министра обороны и Министра образования и науки Российской Федерации от 24.02.2010 </w:t>
      </w:r>
      <w:r w:rsidR="006A2354">
        <w:rPr>
          <w:rFonts w:eastAsiaTheme="minorEastAsia"/>
          <w:sz w:val="28"/>
          <w:szCs w:val="28"/>
        </w:rPr>
        <w:t>№</w:t>
      </w:r>
      <w:r w:rsidRPr="0080084A">
        <w:rPr>
          <w:rFonts w:eastAsiaTheme="minorEastAsia"/>
          <w:sz w:val="28"/>
          <w:szCs w:val="28"/>
        </w:rPr>
        <w:t>96/134 учебные сборы должны проводиться на базе соединений и воинских частей Вооруженных Сил Российской Федерации, других войск, воинских формирований и органов.</w:t>
      </w:r>
    </w:p>
    <w:p w:rsidR="0080084A" w:rsidRPr="0080084A" w:rsidRDefault="0080084A" w:rsidP="00025807">
      <w:pPr>
        <w:ind w:firstLine="567"/>
        <w:jc w:val="both"/>
        <w:rPr>
          <w:rFonts w:eastAsiaTheme="minorEastAsia"/>
          <w:sz w:val="28"/>
          <w:szCs w:val="28"/>
        </w:rPr>
      </w:pPr>
      <w:r w:rsidRPr="0080084A">
        <w:rPr>
          <w:rFonts w:eastAsiaTheme="minorEastAsia"/>
          <w:sz w:val="28"/>
          <w:szCs w:val="28"/>
        </w:rPr>
        <w:t xml:space="preserve">Важнейшими составляющими системы военно-патриотического воспитания в </w:t>
      </w:r>
      <w:r w:rsidR="00025807">
        <w:rPr>
          <w:rFonts w:eastAsiaTheme="minorEastAsia"/>
          <w:sz w:val="28"/>
          <w:szCs w:val="28"/>
        </w:rPr>
        <w:t>муниципальном округе</w:t>
      </w:r>
      <w:r w:rsidRPr="0080084A">
        <w:rPr>
          <w:rFonts w:eastAsiaTheme="minorEastAsia"/>
          <w:sz w:val="28"/>
          <w:szCs w:val="28"/>
        </w:rPr>
        <w:t xml:space="preserve"> являются организация воспитательной работы в образовательных учреждениях и реализация дополнительных образовательных программ. На </w:t>
      </w:r>
      <w:r w:rsidR="00025807">
        <w:rPr>
          <w:rFonts w:eastAsiaTheme="minorEastAsia"/>
          <w:sz w:val="28"/>
          <w:szCs w:val="28"/>
        </w:rPr>
        <w:t>муниципальном</w:t>
      </w:r>
      <w:r w:rsidRPr="0080084A">
        <w:rPr>
          <w:rFonts w:eastAsiaTheme="minorEastAsia"/>
          <w:sz w:val="28"/>
          <w:szCs w:val="28"/>
        </w:rPr>
        <w:t xml:space="preserve"> и областном уровне во всех образовательных учреждениях </w:t>
      </w:r>
      <w:r w:rsidR="00025807">
        <w:rPr>
          <w:rFonts w:eastAsiaTheme="minorEastAsia"/>
          <w:sz w:val="28"/>
          <w:szCs w:val="28"/>
        </w:rPr>
        <w:t xml:space="preserve">округа </w:t>
      </w:r>
      <w:r w:rsidRPr="0080084A">
        <w:rPr>
          <w:rFonts w:eastAsiaTheme="minorEastAsia"/>
          <w:sz w:val="28"/>
          <w:szCs w:val="28"/>
        </w:rPr>
        <w:t>проводятся мероприятия, направленные на формирование личности патриота и гражданина (акции, вахты памяти, военно-спортивные игры, смотры строя и песни, интеллектуальные и творческие конкурсы и прочее).</w:t>
      </w:r>
    </w:p>
    <w:p w:rsidR="0080084A" w:rsidRPr="0080084A" w:rsidRDefault="0080084A" w:rsidP="00025807">
      <w:pPr>
        <w:ind w:firstLine="567"/>
        <w:jc w:val="both"/>
        <w:rPr>
          <w:rFonts w:eastAsiaTheme="minorEastAsia"/>
          <w:sz w:val="28"/>
          <w:szCs w:val="28"/>
        </w:rPr>
      </w:pPr>
      <w:r w:rsidRPr="0080084A">
        <w:rPr>
          <w:rFonts w:eastAsiaTheme="minorEastAsia"/>
          <w:sz w:val="28"/>
          <w:szCs w:val="28"/>
        </w:rPr>
        <w:t xml:space="preserve">Одним из наиболее показательных индикаторов эффективности деятельности по военно-патриотическому воспитанию является проявление мировоззренческих установок старшеклассниками на готовность к защите Отечества. Таким образом, несмотря на значительное повышение качества подготовки граждан к военной службе, из-за недостаточного финансирования мероприятий Программы и недостаточного федерального методического сопровождения сложившаяся в </w:t>
      </w:r>
      <w:r w:rsidR="00025807">
        <w:rPr>
          <w:rFonts w:eastAsiaTheme="minorEastAsia"/>
          <w:sz w:val="28"/>
          <w:szCs w:val="28"/>
        </w:rPr>
        <w:t>муниципальном округе</w:t>
      </w:r>
      <w:r w:rsidRPr="0080084A">
        <w:rPr>
          <w:rFonts w:eastAsiaTheme="minorEastAsia"/>
          <w:sz w:val="28"/>
          <w:szCs w:val="28"/>
        </w:rPr>
        <w:t xml:space="preserve"> система не до конца отвечает современным требованиям, необходимым для обеспечения безопасности и обороноспособности государства, и требует модернизации.</w:t>
      </w:r>
    </w:p>
    <w:p w:rsidR="0080084A" w:rsidRPr="0080084A" w:rsidRDefault="0080084A" w:rsidP="0080084A">
      <w:pPr>
        <w:ind w:firstLine="720"/>
        <w:jc w:val="both"/>
        <w:rPr>
          <w:rFonts w:eastAsiaTheme="minorEastAsia"/>
          <w:sz w:val="28"/>
          <w:szCs w:val="28"/>
        </w:rPr>
      </w:pPr>
    </w:p>
    <w:p w:rsidR="0080084A" w:rsidRPr="0080084A" w:rsidRDefault="0080084A" w:rsidP="0080084A">
      <w:pPr>
        <w:spacing w:before="108" w:after="108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80084A">
        <w:rPr>
          <w:rFonts w:eastAsiaTheme="minorEastAsia"/>
          <w:b/>
          <w:bCs/>
          <w:sz w:val="28"/>
          <w:szCs w:val="28"/>
        </w:rPr>
        <w:t>2. Приоритеты муниципальной политики в сфере реализации подпрограммы, цели, задачи, сроки реализации подпрограммы</w:t>
      </w:r>
    </w:p>
    <w:p w:rsidR="0080084A" w:rsidRPr="0080084A" w:rsidRDefault="0080084A" w:rsidP="00025807">
      <w:pPr>
        <w:ind w:firstLine="567"/>
        <w:jc w:val="both"/>
        <w:rPr>
          <w:rFonts w:eastAsiaTheme="minorEastAsia"/>
          <w:sz w:val="28"/>
          <w:szCs w:val="28"/>
        </w:rPr>
      </w:pPr>
    </w:p>
    <w:p w:rsidR="0080084A" w:rsidRPr="0080084A" w:rsidRDefault="0080084A" w:rsidP="00025807">
      <w:pPr>
        <w:ind w:firstLine="567"/>
        <w:jc w:val="both"/>
        <w:rPr>
          <w:rFonts w:eastAsiaTheme="minorEastAsia"/>
          <w:sz w:val="28"/>
          <w:szCs w:val="28"/>
        </w:rPr>
      </w:pPr>
      <w:bookmarkStart w:id="3" w:name="sub_18611"/>
      <w:r w:rsidRPr="0080084A">
        <w:rPr>
          <w:rFonts w:eastAsiaTheme="minorEastAsia"/>
          <w:sz w:val="28"/>
          <w:szCs w:val="28"/>
        </w:rPr>
        <w:t>Приоритеты региональной государственной политики в сфере подготовки граждан к военной службе на период до 2030 года сформированы с учетом цели и задач, поставленных в следующих стратегических документах федерального уровня:</w:t>
      </w:r>
    </w:p>
    <w:bookmarkEnd w:id="3"/>
    <w:p w:rsidR="0080084A" w:rsidRPr="0080084A" w:rsidRDefault="009B7421" w:rsidP="006A2354">
      <w:pPr>
        <w:ind w:firstLine="567"/>
        <w:jc w:val="both"/>
        <w:rPr>
          <w:rFonts w:eastAsiaTheme="minorEastAsia"/>
          <w:sz w:val="28"/>
          <w:szCs w:val="28"/>
        </w:rPr>
      </w:pPr>
      <w:r>
        <w:fldChar w:fldCharType="begin"/>
      </w:r>
      <w:r>
        <w:instrText xml:space="preserve"> HYPERLINK "https://internet.garant.ru/document/redirect/178405/0" </w:instrText>
      </w:r>
      <w:r>
        <w:fldChar w:fldCharType="separate"/>
      </w:r>
      <w:r w:rsidR="0080084A" w:rsidRPr="0080084A">
        <w:rPr>
          <w:rFonts w:eastAsiaTheme="minorEastAsia"/>
          <w:sz w:val="28"/>
          <w:szCs w:val="28"/>
        </w:rPr>
        <w:t>Федеральный закон</w:t>
      </w:r>
      <w:r>
        <w:rPr>
          <w:rFonts w:eastAsiaTheme="minorEastAsia"/>
          <w:sz w:val="28"/>
          <w:szCs w:val="28"/>
        </w:rPr>
        <w:fldChar w:fldCharType="end"/>
      </w:r>
      <w:r w:rsidR="0080084A" w:rsidRPr="0080084A">
        <w:rPr>
          <w:rFonts w:eastAsiaTheme="minorEastAsia"/>
          <w:sz w:val="28"/>
          <w:szCs w:val="28"/>
        </w:rPr>
        <w:t xml:space="preserve"> от 28.03.1998 </w:t>
      </w:r>
      <w:r w:rsidR="006A2354">
        <w:rPr>
          <w:rFonts w:eastAsiaTheme="minorEastAsia"/>
          <w:sz w:val="28"/>
          <w:szCs w:val="28"/>
        </w:rPr>
        <w:t>№</w:t>
      </w:r>
      <w:r w:rsidR="0080084A" w:rsidRPr="0080084A">
        <w:rPr>
          <w:rFonts w:eastAsiaTheme="minorEastAsia"/>
          <w:sz w:val="28"/>
          <w:szCs w:val="28"/>
        </w:rPr>
        <w:t xml:space="preserve">53-ФЗ </w:t>
      </w:r>
      <w:r w:rsidR="006A2354">
        <w:rPr>
          <w:rFonts w:eastAsiaTheme="minorEastAsia"/>
          <w:sz w:val="28"/>
          <w:szCs w:val="28"/>
        </w:rPr>
        <w:t>«</w:t>
      </w:r>
      <w:r w:rsidR="0080084A" w:rsidRPr="0080084A">
        <w:rPr>
          <w:rFonts w:eastAsiaTheme="minorEastAsia"/>
          <w:sz w:val="28"/>
          <w:szCs w:val="28"/>
        </w:rPr>
        <w:t>О воинской обязанности и военной службе</w:t>
      </w:r>
      <w:r w:rsidR="006A2354">
        <w:rPr>
          <w:rFonts w:eastAsiaTheme="minorEastAsia"/>
          <w:sz w:val="28"/>
          <w:szCs w:val="28"/>
        </w:rPr>
        <w:t>».</w:t>
      </w:r>
    </w:p>
    <w:p w:rsidR="0080084A" w:rsidRPr="0080084A" w:rsidRDefault="0080084A" w:rsidP="00025807">
      <w:pPr>
        <w:ind w:firstLine="567"/>
        <w:jc w:val="both"/>
        <w:rPr>
          <w:rFonts w:eastAsiaTheme="minorEastAsia"/>
          <w:sz w:val="28"/>
          <w:szCs w:val="28"/>
        </w:rPr>
      </w:pPr>
      <w:r w:rsidRPr="0080084A">
        <w:rPr>
          <w:rFonts w:eastAsiaTheme="minorEastAsia"/>
          <w:sz w:val="28"/>
          <w:szCs w:val="28"/>
        </w:rPr>
        <w:lastRenderedPageBreak/>
        <w:t>Целью подпрограммы является создание условий для обеспечения гарантированного комплектования Вооруженных Сил Российской Федерации физически, морально и психологически подготовленными призывниками, обладающими положительной мотивацией к прохождению военной службы, получившими подготовку по основам военной службы и военно-учетным специальностям, осуществление первичного воинского учета на территориях, где отсутствуют военные комиссариаты.</w:t>
      </w:r>
    </w:p>
    <w:p w:rsidR="0080084A" w:rsidRPr="0080084A" w:rsidRDefault="0080084A" w:rsidP="00025807">
      <w:pPr>
        <w:ind w:firstLine="567"/>
        <w:jc w:val="both"/>
        <w:rPr>
          <w:rFonts w:eastAsiaTheme="minorEastAsia"/>
          <w:sz w:val="28"/>
          <w:szCs w:val="28"/>
        </w:rPr>
      </w:pPr>
      <w:bookmarkStart w:id="4" w:name="sub_18612"/>
      <w:r w:rsidRPr="0080084A">
        <w:rPr>
          <w:rFonts w:eastAsiaTheme="minorEastAsia"/>
          <w:sz w:val="28"/>
          <w:szCs w:val="28"/>
        </w:rPr>
        <w:t>Подпрограмма рассчитана до 2030 года и предполагает решение следующих задач:</w:t>
      </w:r>
    </w:p>
    <w:bookmarkEnd w:id="4"/>
    <w:p w:rsidR="0080084A" w:rsidRPr="0080084A" w:rsidRDefault="006A2354" w:rsidP="00025807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80084A" w:rsidRPr="0080084A">
        <w:rPr>
          <w:rFonts w:eastAsiaTheme="minorEastAsia"/>
          <w:sz w:val="28"/>
          <w:szCs w:val="28"/>
        </w:rPr>
        <w:t>улучшение состояния здоровья допризывной молодежи;</w:t>
      </w:r>
    </w:p>
    <w:p w:rsidR="0080084A" w:rsidRPr="0080084A" w:rsidRDefault="006A2354" w:rsidP="00025807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80084A" w:rsidRPr="0080084A">
        <w:rPr>
          <w:rFonts w:eastAsiaTheme="minorEastAsia"/>
          <w:sz w:val="28"/>
          <w:szCs w:val="28"/>
        </w:rPr>
        <w:t>повышение уровня физической подготовленности допризывной молодежи;</w:t>
      </w:r>
    </w:p>
    <w:p w:rsidR="0080084A" w:rsidRPr="0080084A" w:rsidRDefault="006A2354" w:rsidP="00025807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80084A" w:rsidRPr="0080084A">
        <w:rPr>
          <w:rFonts w:eastAsiaTheme="minorEastAsia"/>
          <w:sz w:val="28"/>
          <w:szCs w:val="28"/>
        </w:rPr>
        <w:t>совершенствование военно-патриотического воспитания граждан и повышение мотивации к военной службе;</w:t>
      </w:r>
    </w:p>
    <w:p w:rsidR="0080084A" w:rsidRPr="0080084A" w:rsidRDefault="0080084A" w:rsidP="00025807">
      <w:pPr>
        <w:ind w:firstLine="567"/>
        <w:jc w:val="both"/>
        <w:rPr>
          <w:rFonts w:eastAsiaTheme="minorEastAsia"/>
          <w:sz w:val="28"/>
          <w:szCs w:val="28"/>
        </w:rPr>
      </w:pPr>
      <w:r w:rsidRPr="0080084A">
        <w:rPr>
          <w:rFonts w:eastAsiaTheme="minorEastAsia"/>
          <w:sz w:val="28"/>
          <w:szCs w:val="28"/>
        </w:rPr>
        <w:t xml:space="preserve">совершенствование системы получения гражданами мужского пола начальных знаний в области обороны и их </w:t>
      </w:r>
      <w:proofErr w:type="gramStart"/>
      <w:r w:rsidRPr="0080084A">
        <w:rPr>
          <w:rFonts w:eastAsiaTheme="minorEastAsia"/>
          <w:sz w:val="28"/>
          <w:szCs w:val="28"/>
        </w:rPr>
        <w:t>обучения по основам</w:t>
      </w:r>
      <w:proofErr w:type="gramEnd"/>
      <w:r w:rsidRPr="0080084A">
        <w:rPr>
          <w:rFonts w:eastAsiaTheme="minorEastAsia"/>
          <w:sz w:val="28"/>
          <w:szCs w:val="28"/>
        </w:rPr>
        <w:t xml:space="preserve"> военной службы;</w:t>
      </w:r>
    </w:p>
    <w:p w:rsidR="0080084A" w:rsidRPr="0080084A" w:rsidRDefault="006A2354" w:rsidP="00025807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80084A" w:rsidRPr="0080084A">
        <w:rPr>
          <w:rFonts w:eastAsiaTheme="minorEastAsia"/>
          <w:sz w:val="28"/>
          <w:szCs w:val="28"/>
        </w:rPr>
        <w:t>осуществление воинского учета на территориях, где отсутствуют военные комиссариаты.</w:t>
      </w:r>
    </w:p>
    <w:p w:rsidR="0080084A" w:rsidRPr="0080084A" w:rsidRDefault="0080084A" w:rsidP="00025807">
      <w:pPr>
        <w:ind w:firstLine="567"/>
        <w:jc w:val="both"/>
        <w:rPr>
          <w:rFonts w:eastAsiaTheme="minorEastAsia"/>
          <w:sz w:val="28"/>
          <w:szCs w:val="28"/>
        </w:rPr>
      </w:pPr>
      <w:r w:rsidRPr="0080084A">
        <w:rPr>
          <w:rFonts w:eastAsiaTheme="minorEastAsia"/>
          <w:sz w:val="28"/>
          <w:szCs w:val="28"/>
        </w:rPr>
        <w:t>Подпрограмма будет являться организационной основой реализации муниципальной политики в подготовке граждан к службе в Вооруженных Силах Российской Федерации.</w:t>
      </w:r>
    </w:p>
    <w:p w:rsidR="0080084A" w:rsidRPr="0080084A" w:rsidRDefault="0080084A" w:rsidP="00025807">
      <w:pPr>
        <w:ind w:firstLine="567"/>
        <w:jc w:val="both"/>
        <w:rPr>
          <w:rFonts w:eastAsiaTheme="minorEastAsia"/>
          <w:sz w:val="28"/>
          <w:szCs w:val="28"/>
        </w:rPr>
      </w:pPr>
    </w:p>
    <w:p w:rsidR="0080084A" w:rsidRPr="0080084A" w:rsidRDefault="0080084A" w:rsidP="00025807">
      <w:pPr>
        <w:spacing w:before="108" w:after="108"/>
        <w:ind w:firstLine="567"/>
        <w:jc w:val="center"/>
        <w:outlineLvl w:val="0"/>
        <w:rPr>
          <w:rFonts w:eastAsiaTheme="minorEastAsia"/>
          <w:b/>
          <w:bCs/>
          <w:sz w:val="28"/>
          <w:szCs w:val="28"/>
        </w:rPr>
      </w:pPr>
      <w:bookmarkStart w:id="5" w:name="sub_17300"/>
      <w:r w:rsidRPr="0080084A">
        <w:rPr>
          <w:rFonts w:eastAsiaTheme="minorEastAsia"/>
          <w:b/>
          <w:bCs/>
          <w:sz w:val="28"/>
          <w:szCs w:val="28"/>
        </w:rPr>
        <w:t>3. Показатели (индикаторы) достижения цели и решения задач, основные ожидаемые результаты подпрограммы</w:t>
      </w:r>
    </w:p>
    <w:bookmarkEnd w:id="5"/>
    <w:p w:rsidR="0080084A" w:rsidRPr="0080084A" w:rsidRDefault="0080084A" w:rsidP="00025807">
      <w:pPr>
        <w:ind w:firstLine="567"/>
        <w:jc w:val="both"/>
        <w:rPr>
          <w:rFonts w:eastAsiaTheme="minorEastAsia"/>
          <w:sz w:val="28"/>
          <w:szCs w:val="28"/>
        </w:rPr>
      </w:pPr>
    </w:p>
    <w:p w:rsidR="0080084A" w:rsidRPr="0080084A" w:rsidRDefault="0080084A" w:rsidP="00025807">
      <w:pPr>
        <w:ind w:firstLine="567"/>
        <w:jc w:val="both"/>
        <w:rPr>
          <w:rFonts w:eastAsiaTheme="minorEastAsia"/>
          <w:sz w:val="28"/>
          <w:szCs w:val="28"/>
        </w:rPr>
      </w:pPr>
      <w:r w:rsidRPr="0080084A">
        <w:rPr>
          <w:rFonts w:eastAsiaTheme="minorEastAsia"/>
          <w:sz w:val="28"/>
          <w:szCs w:val="28"/>
        </w:rPr>
        <w:t>Показателями (индикаторами) реализации подпрограммы являются:</w:t>
      </w:r>
    </w:p>
    <w:p w:rsidR="0080084A" w:rsidRPr="0080084A" w:rsidRDefault="006A2354" w:rsidP="00025807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80084A" w:rsidRPr="0080084A">
        <w:rPr>
          <w:rFonts w:eastAsiaTheme="minorEastAsia"/>
          <w:sz w:val="28"/>
          <w:szCs w:val="28"/>
        </w:rPr>
        <w:t>доля граждан, подлежащих призыву на военную службу, соответствующих по состоянию здоровья требованиям военной службы;</w:t>
      </w:r>
    </w:p>
    <w:p w:rsidR="0080084A" w:rsidRPr="0080084A" w:rsidRDefault="006A2354" w:rsidP="00025807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80084A" w:rsidRPr="0080084A">
        <w:rPr>
          <w:rFonts w:eastAsiaTheme="minorEastAsia"/>
          <w:sz w:val="28"/>
          <w:szCs w:val="28"/>
        </w:rPr>
        <w:t>доля граждан допризывного возраста, имеющих спортивные разряды;</w:t>
      </w:r>
    </w:p>
    <w:p w:rsidR="0080084A" w:rsidRPr="0080084A" w:rsidRDefault="006A2354" w:rsidP="00025807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80084A" w:rsidRPr="0080084A">
        <w:rPr>
          <w:rFonts w:eastAsiaTheme="minorEastAsia"/>
          <w:sz w:val="28"/>
          <w:szCs w:val="28"/>
        </w:rPr>
        <w:t>доля граждан допризывного возраста, обладающих положительной мотивацией к прохождению военной службы;</w:t>
      </w:r>
    </w:p>
    <w:p w:rsidR="0080084A" w:rsidRPr="0080084A" w:rsidRDefault="006A2354" w:rsidP="00025807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80084A" w:rsidRPr="0080084A">
        <w:rPr>
          <w:rFonts w:eastAsiaTheme="minorEastAsia"/>
          <w:sz w:val="28"/>
          <w:szCs w:val="28"/>
        </w:rPr>
        <w:t>доля учащихся 11 классов общеобразовательных учреждений, прошедших программу учебных сбором в полном объеме.</w:t>
      </w:r>
    </w:p>
    <w:p w:rsidR="0080084A" w:rsidRPr="0080084A" w:rsidRDefault="0080084A" w:rsidP="00025807">
      <w:pPr>
        <w:ind w:firstLine="567"/>
        <w:jc w:val="both"/>
        <w:rPr>
          <w:rFonts w:eastAsiaTheme="minorEastAsia"/>
          <w:sz w:val="28"/>
          <w:szCs w:val="28"/>
        </w:rPr>
      </w:pPr>
    </w:p>
    <w:p w:rsidR="0080084A" w:rsidRPr="0080084A" w:rsidRDefault="0080084A" w:rsidP="00025807">
      <w:pPr>
        <w:spacing w:before="108" w:after="108"/>
        <w:ind w:firstLine="567"/>
        <w:jc w:val="center"/>
        <w:outlineLvl w:val="0"/>
        <w:rPr>
          <w:rFonts w:eastAsiaTheme="minorEastAsia"/>
          <w:b/>
          <w:bCs/>
          <w:sz w:val="28"/>
          <w:szCs w:val="28"/>
        </w:rPr>
      </w:pPr>
      <w:bookmarkStart w:id="6" w:name="sub_17400"/>
      <w:r w:rsidRPr="0080084A">
        <w:rPr>
          <w:rFonts w:eastAsiaTheme="minorEastAsia"/>
          <w:b/>
          <w:bCs/>
          <w:sz w:val="28"/>
          <w:szCs w:val="28"/>
        </w:rPr>
        <w:t>4. Обобщенная характеристика мероприятий подпрограммы</w:t>
      </w:r>
    </w:p>
    <w:bookmarkEnd w:id="6"/>
    <w:p w:rsidR="0080084A" w:rsidRPr="0080084A" w:rsidRDefault="0080084A" w:rsidP="00025807">
      <w:pPr>
        <w:ind w:firstLine="567"/>
        <w:jc w:val="both"/>
        <w:rPr>
          <w:rFonts w:eastAsiaTheme="minorEastAsia"/>
          <w:sz w:val="28"/>
          <w:szCs w:val="28"/>
        </w:rPr>
      </w:pPr>
    </w:p>
    <w:p w:rsidR="0080084A" w:rsidRPr="0080084A" w:rsidRDefault="0080084A" w:rsidP="00025807">
      <w:pPr>
        <w:ind w:firstLine="567"/>
        <w:jc w:val="both"/>
        <w:rPr>
          <w:rFonts w:eastAsiaTheme="minorEastAsia"/>
          <w:sz w:val="28"/>
          <w:szCs w:val="28"/>
        </w:rPr>
      </w:pPr>
      <w:r w:rsidRPr="0080084A">
        <w:rPr>
          <w:rFonts w:eastAsiaTheme="minorEastAsia"/>
          <w:sz w:val="28"/>
          <w:szCs w:val="28"/>
        </w:rPr>
        <w:t>Подпрограмма включает в себя следующие мероприятия:</w:t>
      </w:r>
    </w:p>
    <w:p w:rsidR="0080084A" w:rsidRPr="0080084A" w:rsidRDefault="00025807" w:rsidP="00025807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80084A" w:rsidRPr="0080084A">
        <w:rPr>
          <w:rFonts w:eastAsiaTheme="minorEastAsia"/>
          <w:sz w:val="28"/>
          <w:szCs w:val="28"/>
        </w:rPr>
        <w:t>мероприятия, направленные на улучшение состояния здоровья допризывной молодежи;</w:t>
      </w:r>
    </w:p>
    <w:p w:rsidR="0080084A" w:rsidRPr="0080084A" w:rsidRDefault="00025807" w:rsidP="00025807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80084A" w:rsidRPr="0080084A">
        <w:rPr>
          <w:rFonts w:eastAsiaTheme="minorEastAsia"/>
          <w:sz w:val="28"/>
          <w:szCs w:val="28"/>
        </w:rPr>
        <w:t>мероприятия, направленные на повышение уровня физической подготовленности допризывной молодежи;</w:t>
      </w:r>
    </w:p>
    <w:p w:rsidR="0080084A" w:rsidRPr="0080084A" w:rsidRDefault="00025807" w:rsidP="00025807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80084A" w:rsidRPr="0080084A">
        <w:rPr>
          <w:rFonts w:eastAsiaTheme="minorEastAsia"/>
          <w:sz w:val="28"/>
          <w:szCs w:val="28"/>
        </w:rPr>
        <w:t>мероприятия, направленные на совершенствование системы военно-патриотического воспитания;</w:t>
      </w:r>
    </w:p>
    <w:p w:rsidR="0080084A" w:rsidRPr="0080084A" w:rsidRDefault="00025807" w:rsidP="00025807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>-</w:t>
      </w:r>
      <w:r w:rsidR="0080084A" w:rsidRPr="0080084A">
        <w:rPr>
          <w:rFonts w:eastAsiaTheme="minorEastAsia"/>
          <w:sz w:val="28"/>
          <w:szCs w:val="28"/>
        </w:rPr>
        <w:t xml:space="preserve">мероприятия, направленные на совершенствование системы получения гражданами мужского пола начальных знаний в области обороны и их </w:t>
      </w:r>
      <w:proofErr w:type="gramStart"/>
      <w:r w:rsidR="0080084A" w:rsidRPr="0080084A">
        <w:rPr>
          <w:rFonts w:eastAsiaTheme="minorEastAsia"/>
          <w:sz w:val="28"/>
          <w:szCs w:val="28"/>
        </w:rPr>
        <w:t>обучения по основам</w:t>
      </w:r>
      <w:proofErr w:type="gramEnd"/>
      <w:r w:rsidR="0080084A" w:rsidRPr="0080084A">
        <w:rPr>
          <w:rFonts w:eastAsiaTheme="minorEastAsia"/>
          <w:sz w:val="28"/>
          <w:szCs w:val="28"/>
        </w:rPr>
        <w:t xml:space="preserve"> военной службы;</w:t>
      </w:r>
    </w:p>
    <w:p w:rsidR="0080084A" w:rsidRPr="0080084A" w:rsidRDefault="00025807" w:rsidP="00025807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80084A" w:rsidRPr="0080084A">
        <w:rPr>
          <w:rFonts w:eastAsiaTheme="minorEastAsia"/>
          <w:sz w:val="28"/>
          <w:szCs w:val="28"/>
        </w:rPr>
        <w:t>мероприятия, направленные на осуществление первичного воинского учета.</w:t>
      </w:r>
    </w:p>
    <w:p w:rsidR="0080084A" w:rsidRPr="0080084A" w:rsidRDefault="0080084A" w:rsidP="00025807">
      <w:pPr>
        <w:ind w:firstLine="567"/>
        <w:jc w:val="both"/>
        <w:rPr>
          <w:rFonts w:eastAsiaTheme="minorEastAsia"/>
          <w:sz w:val="28"/>
          <w:szCs w:val="28"/>
        </w:rPr>
      </w:pPr>
    </w:p>
    <w:p w:rsidR="0080084A" w:rsidRPr="0080084A" w:rsidRDefault="0080084A" w:rsidP="00025807">
      <w:pPr>
        <w:spacing w:before="108" w:after="108"/>
        <w:ind w:firstLine="567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80084A">
        <w:rPr>
          <w:rFonts w:eastAsiaTheme="minorEastAsia"/>
          <w:b/>
          <w:bCs/>
          <w:sz w:val="28"/>
          <w:szCs w:val="28"/>
        </w:rPr>
        <w:t>5. Обоснование объема финансовых ресурсов, необходимых для реализации подпрограммы</w:t>
      </w:r>
    </w:p>
    <w:p w:rsidR="0080084A" w:rsidRPr="0080084A" w:rsidRDefault="0080084A" w:rsidP="00025807">
      <w:pPr>
        <w:ind w:firstLine="567"/>
        <w:jc w:val="both"/>
        <w:rPr>
          <w:rFonts w:eastAsiaTheme="minorEastAsia"/>
          <w:sz w:val="28"/>
          <w:szCs w:val="28"/>
        </w:rPr>
      </w:pPr>
    </w:p>
    <w:p w:rsidR="0080084A" w:rsidRPr="0080084A" w:rsidRDefault="0080084A" w:rsidP="0080084A">
      <w:pPr>
        <w:ind w:firstLine="720"/>
        <w:jc w:val="both"/>
        <w:rPr>
          <w:rFonts w:eastAsiaTheme="minorEastAsia"/>
          <w:sz w:val="28"/>
          <w:szCs w:val="28"/>
        </w:rPr>
      </w:pPr>
      <w:r w:rsidRPr="0080084A">
        <w:rPr>
          <w:rFonts w:eastAsiaTheme="minorEastAsia"/>
          <w:sz w:val="28"/>
          <w:szCs w:val="28"/>
        </w:rPr>
        <w:t xml:space="preserve">Источником финансирования подпрограммы являются средства федерального, областного </w:t>
      </w:r>
      <w:r w:rsidR="00025807">
        <w:rPr>
          <w:rFonts w:eastAsiaTheme="minorEastAsia"/>
          <w:sz w:val="28"/>
          <w:szCs w:val="28"/>
        </w:rPr>
        <w:t xml:space="preserve">бюджета, а также </w:t>
      </w:r>
      <w:r w:rsidRPr="0080084A">
        <w:rPr>
          <w:rFonts w:eastAsiaTheme="minorEastAsia"/>
          <w:sz w:val="28"/>
          <w:szCs w:val="28"/>
        </w:rPr>
        <w:t xml:space="preserve"> бюджет</w:t>
      </w:r>
      <w:r w:rsidR="00025807">
        <w:rPr>
          <w:rFonts w:eastAsiaTheme="minorEastAsia"/>
          <w:sz w:val="28"/>
          <w:szCs w:val="28"/>
        </w:rPr>
        <w:t>а муниципального округа</w:t>
      </w:r>
      <w:r w:rsidRPr="0080084A">
        <w:rPr>
          <w:rFonts w:eastAsiaTheme="minorEastAsia"/>
          <w:sz w:val="28"/>
          <w:szCs w:val="28"/>
        </w:rPr>
        <w:t>.</w:t>
      </w:r>
    </w:p>
    <w:p w:rsidR="0080084A" w:rsidRPr="0080084A" w:rsidRDefault="0080084A" w:rsidP="0080084A">
      <w:pPr>
        <w:ind w:firstLine="720"/>
        <w:jc w:val="both"/>
        <w:rPr>
          <w:rFonts w:eastAsiaTheme="minorEastAsia"/>
          <w:sz w:val="28"/>
          <w:szCs w:val="28"/>
        </w:rPr>
      </w:pPr>
      <w:r w:rsidRPr="0080084A">
        <w:rPr>
          <w:rFonts w:eastAsiaTheme="minorEastAsia"/>
          <w:sz w:val="28"/>
          <w:szCs w:val="28"/>
        </w:rPr>
        <w:t xml:space="preserve">Общий объем финансирования подпрограммы составит - </w:t>
      </w:r>
      <w:r w:rsidR="00060090">
        <w:rPr>
          <w:rFonts w:eastAsiaTheme="minorEastAsia"/>
          <w:sz w:val="28"/>
          <w:szCs w:val="28"/>
        </w:rPr>
        <w:t>10611,7</w:t>
      </w:r>
      <w:r w:rsidRPr="0080084A">
        <w:rPr>
          <w:rFonts w:eastAsiaTheme="minorEastAsia"/>
          <w:sz w:val="28"/>
          <w:szCs w:val="28"/>
        </w:rPr>
        <w:t> тыс. рублей, в том числе:</w:t>
      </w:r>
    </w:p>
    <w:p w:rsidR="0080084A" w:rsidRPr="0080084A" w:rsidRDefault="0080084A" w:rsidP="0080084A">
      <w:pPr>
        <w:ind w:firstLine="720"/>
        <w:jc w:val="both"/>
        <w:rPr>
          <w:rFonts w:eastAsiaTheme="minorEastAsia"/>
          <w:sz w:val="28"/>
          <w:szCs w:val="28"/>
        </w:rPr>
      </w:pPr>
      <w:r w:rsidRPr="0080084A">
        <w:rPr>
          <w:rFonts w:eastAsiaTheme="minorEastAsia"/>
          <w:sz w:val="28"/>
          <w:szCs w:val="28"/>
        </w:rPr>
        <w:t xml:space="preserve">за счет средств федерального бюджета - </w:t>
      </w:r>
      <w:r w:rsidR="00060090">
        <w:rPr>
          <w:rFonts w:eastAsiaTheme="minorEastAsia"/>
          <w:sz w:val="28"/>
          <w:szCs w:val="28"/>
        </w:rPr>
        <w:t>10476,7</w:t>
      </w:r>
      <w:r w:rsidRPr="0080084A">
        <w:rPr>
          <w:rFonts w:eastAsiaTheme="minorEastAsia"/>
          <w:sz w:val="28"/>
          <w:szCs w:val="28"/>
        </w:rPr>
        <w:t xml:space="preserve"> тыс. руб., в </w:t>
      </w:r>
      <w:proofErr w:type="spellStart"/>
      <w:r w:rsidRPr="0080084A">
        <w:rPr>
          <w:rFonts w:eastAsiaTheme="minorEastAsia"/>
          <w:sz w:val="28"/>
          <w:szCs w:val="28"/>
        </w:rPr>
        <w:t>т.ч</w:t>
      </w:r>
      <w:proofErr w:type="spellEnd"/>
      <w:r w:rsidRPr="0080084A">
        <w:rPr>
          <w:rFonts w:eastAsiaTheme="minorEastAsia"/>
          <w:sz w:val="28"/>
          <w:szCs w:val="28"/>
        </w:rPr>
        <w:t>. по годам:</w:t>
      </w:r>
    </w:p>
    <w:p w:rsidR="0080084A" w:rsidRPr="0080084A" w:rsidRDefault="0080084A" w:rsidP="0080084A">
      <w:pPr>
        <w:ind w:firstLine="720"/>
        <w:jc w:val="both"/>
        <w:rPr>
          <w:rFonts w:eastAsiaTheme="minorEastAsia"/>
          <w:sz w:val="28"/>
          <w:szCs w:val="28"/>
        </w:rPr>
      </w:pPr>
      <w:r w:rsidRPr="0080084A">
        <w:rPr>
          <w:rFonts w:eastAsiaTheme="minorEastAsia"/>
          <w:sz w:val="28"/>
          <w:szCs w:val="28"/>
        </w:rPr>
        <w:t xml:space="preserve">2024 год - </w:t>
      </w:r>
      <w:r w:rsidR="00060090">
        <w:rPr>
          <w:rFonts w:eastAsiaTheme="minorEastAsia"/>
          <w:sz w:val="28"/>
          <w:szCs w:val="28"/>
        </w:rPr>
        <w:t>1069,1</w:t>
      </w:r>
      <w:r w:rsidRPr="0080084A">
        <w:rPr>
          <w:rFonts w:eastAsiaTheme="minorEastAsia"/>
          <w:sz w:val="28"/>
          <w:szCs w:val="28"/>
        </w:rPr>
        <w:t>;</w:t>
      </w:r>
    </w:p>
    <w:p w:rsidR="0080084A" w:rsidRPr="0080084A" w:rsidRDefault="0080084A" w:rsidP="0080084A">
      <w:pPr>
        <w:ind w:firstLine="720"/>
        <w:jc w:val="both"/>
        <w:rPr>
          <w:rFonts w:eastAsiaTheme="minorEastAsia"/>
          <w:sz w:val="28"/>
          <w:szCs w:val="28"/>
        </w:rPr>
      </w:pPr>
      <w:r w:rsidRPr="0080084A">
        <w:rPr>
          <w:rFonts w:eastAsiaTheme="minorEastAsia"/>
          <w:sz w:val="28"/>
          <w:szCs w:val="28"/>
        </w:rPr>
        <w:t xml:space="preserve">2025 год - </w:t>
      </w:r>
      <w:r w:rsidR="006A2354">
        <w:rPr>
          <w:rFonts w:eastAsiaTheme="minorEastAsia"/>
          <w:sz w:val="28"/>
          <w:szCs w:val="28"/>
        </w:rPr>
        <w:t>1522,6</w:t>
      </w:r>
      <w:r w:rsidRPr="0080084A">
        <w:rPr>
          <w:rFonts w:eastAsiaTheme="minorEastAsia"/>
          <w:sz w:val="28"/>
          <w:szCs w:val="28"/>
        </w:rPr>
        <w:t>;</w:t>
      </w:r>
    </w:p>
    <w:p w:rsidR="0080084A" w:rsidRPr="0080084A" w:rsidRDefault="0080084A" w:rsidP="0080084A">
      <w:pPr>
        <w:ind w:firstLine="720"/>
        <w:jc w:val="both"/>
        <w:rPr>
          <w:rFonts w:eastAsiaTheme="minorEastAsia"/>
          <w:sz w:val="28"/>
          <w:szCs w:val="28"/>
        </w:rPr>
      </w:pPr>
      <w:r w:rsidRPr="0080084A">
        <w:rPr>
          <w:rFonts w:eastAsiaTheme="minorEastAsia"/>
          <w:sz w:val="28"/>
          <w:szCs w:val="28"/>
        </w:rPr>
        <w:t xml:space="preserve">2026 год - </w:t>
      </w:r>
      <w:r w:rsidR="006A2354">
        <w:rPr>
          <w:rFonts w:eastAsiaTheme="minorEastAsia"/>
          <w:sz w:val="28"/>
          <w:szCs w:val="28"/>
        </w:rPr>
        <w:t>1577,0</w:t>
      </w:r>
      <w:r w:rsidRPr="0080084A">
        <w:rPr>
          <w:rFonts w:eastAsiaTheme="minorEastAsia"/>
          <w:sz w:val="28"/>
          <w:szCs w:val="28"/>
        </w:rPr>
        <w:t>;</w:t>
      </w:r>
    </w:p>
    <w:p w:rsidR="0080084A" w:rsidRPr="0080084A" w:rsidRDefault="0080084A" w:rsidP="0080084A">
      <w:pPr>
        <w:ind w:firstLine="720"/>
        <w:jc w:val="both"/>
        <w:rPr>
          <w:rFonts w:eastAsiaTheme="minorEastAsia"/>
          <w:sz w:val="28"/>
          <w:szCs w:val="28"/>
        </w:rPr>
      </w:pPr>
      <w:r w:rsidRPr="0080084A">
        <w:rPr>
          <w:rFonts w:eastAsiaTheme="minorEastAsia"/>
          <w:sz w:val="28"/>
          <w:szCs w:val="28"/>
        </w:rPr>
        <w:t xml:space="preserve">2027 год - </w:t>
      </w:r>
      <w:r w:rsidR="006A2354">
        <w:rPr>
          <w:rFonts w:eastAsiaTheme="minorEastAsia"/>
          <w:sz w:val="28"/>
          <w:szCs w:val="28"/>
        </w:rPr>
        <w:t>1577,0</w:t>
      </w:r>
      <w:r w:rsidRPr="0080084A">
        <w:rPr>
          <w:rFonts w:eastAsiaTheme="minorEastAsia"/>
          <w:sz w:val="28"/>
          <w:szCs w:val="28"/>
        </w:rPr>
        <w:t>;</w:t>
      </w:r>
    </w:p>
    <w:p w:rsidR="0080084A" w:rsidRPr="0080084A" w:rsidRDefault="0080084A" w:rsidP="0080084A">
      <w:pPr>
        <w:ind w:firstLine="720"/>
        <w:jc w:val="both"/>
        <w:rPr>
          <w:rFonts w:eastAsiaTheme="minorEastAsia"/>
          <w:sz w:val="28"/>
          <w:szCs w:val="28"/>
        </w:rPr>
      </w:pPr>
      <w:r w:rsidRPr="0080084A">
        <w:rPr>
          <w:rFonts w:eastAsiaTheme="minorEastAsia"/>
          <w:sz w:val="28"/>
          <w:szCs w:val="28"/>
        </w:rPr>
        <w:t xml:space="preserve">2028 год - </w:t>
      </w:r>
      <w:r w:rsidR="006A2354">
        <w:rPr>
          <w:rFonts w:eastAsiaTheme="minorEastAsia"/>
          <w:sz w:val="28"/>
          <w:szCs w:val="28"/>
        </w:rPr>
        <w:t>1577,0</w:t>
      </w:r>
      <w:r w:rsidRPr="0080084A">
        <w:rPr>
          <w:rFonts w:eastAsiaTheme="minorEastAsia"/>
          <w:sz w:val="28"/>
          <w:szCs w:val="28"/>
        </w:rPr>
        <w:t>;</w:t>
      </w:r>
    </w:p>
    <w:p w:rsidR="0080084A" w:rsidRPr="0080084A" w:rsidRDefault="0080084A" w:rsidP="0080084A">
      <w:pPr>
        <w:ind w:firstLine="720"/>
        <w:jc w:val="both"/>
        <w:rPr>
          <w:rFonts w:eastAsiaTheme="minorEastAsia"/>
          <w:sz w:val="28"/>
          <w:szCs w:val="28"/>
        </w:rPr>
      </w:pPr>
      <w:r w:rsidRPr="0080084A">
        <w:rPr>
          <w:rFonts w:eastAsiaTheme="minorEastAsia"/>
          <w:sz w:val="28"/>
          <w:szCs w:val="28"/>
        </w:rPr>
        <w:t xml:space="preserve">2029 год - </w:t>
      </w:r>
      <w:r w:rsidR="006A2354">
        <w:rPr>
          <w:rFonts w:eastAsiaTheme="minorEastAsia"/>
          <w:sz w:val="28"/>
          <w:szCs w:val="28"/>
        </w:rPr>
        <w:t>1577,0</w:t>
      </w:r>
      <w:r w:rsidRPr="0080084A">
        <w:rPr>
          <w:rFonts w:eastAsiaTheme="minorEastAsia"/>
          <w:sz w:val="28"/>
          <w:szCs w:val="28"/>
        </w:rPr>
        <w:t>;</w:t>
      </w:r>
    </w:p>
    <w:p w:rsidR="0080084A" w:rsidRPr="0080084A" w:rsidRDefault="0080084A" w:rsidP="0080084A">
      <w:pPr>
        <w:ind w:firstLine="720"/>
        <w:jc w:val="both"/>
        <w:rPr>
          <w:rFonts w:eastAsiaTheme="minorEastAsia"/>
          <w:sz w:val="28"/>
          <w:szCs w:val="28"/>
        </w:rPr>
      </w:pPr>
      <w:r w:rsidRPr="0080084A">
        <w:rPr>
          <w:rFonts w:eastAsiaTheme="minorEastAsia"/>
          <w:sz w:val="28"/>
          <w:szCs w:val="28"/>
        </w:rPr>
        <w:t xml:space="preserve">2030 год - </w:t>
      </w:r>
      <w:r w:rsidR="006A2354">
        <w:rPr>
          <w:rFonts w:eastAsiaTheme="minorEastAsia"/>
          <w:sz w:val="28"/>
          <w:szCs w:val="28"/>
        </w:rPr>
        <w:t>1577,0</w:t>
      </w:r>
      <w:r w:rsidRPr="0080084A">
        <w:rPr>
          <w:rFonts w:eastAsiaTheme="minorEastAsia"/>
          <w:sz w:val="28"/>
          <w:szCs w:val="28"/>
        </w:rPr>
        <w:t>;</w:t>
      </w:r>
    </w:p>
    <w:p w:rsidR="0080084A" w:rsidRPr="0080084A" w:rsidRDefault="0080084A" w:rsidP="0080084A">
      <w:pPr>
        <w:ind w:firstLine="720"/>
        <w:jc w:val="both"/>
        <w:rPr>
          <w:rFonts w:eastAsiaTheme="minorEastAsia"/>
          <w:sz w:val="28"/>
          <w:szCs w:val="28"/>
        </w:rPr>
      </w:pPr>
      <w:r w:rsidRPr="0080084A">
        <w:rPr>
          <w:rFonts w:eastAsiaTheme="minorEastAsia"/>
          <w:sz w:val="28"/>
          <w:szCs w:val="28"/>
        </w:rPr>
        <w:t xml:space="preserve">за счет средств бюджета </w:t>
      </w:r>
      <w:bookmarkStart w:id="7" w:name="_GoBack"/>
      <w:bookmarkEnd w:id="7"/>
      <w:r w:rsidR="00025807">
        <w:rPr>
          <w:rFonts w:eastAsiaTheme="minorEastAsia"/>
          <w:sz w:val="28"/>
          <w:szCs w:val="28"/>
        </w:rPr>
        <w:t>округа</w:t>
      </w:r>
      <w:r w:rsidRPr="0080084A">
        <w:rPr>
          <w:rFonts w:eastAsiaTheme="minorEastAsia"/>
          <w:sz w:val="28"/>
          <w:szCs w:val="28"/>
        </w:rPr>
        <w:t xml:space="preserve"> </w:t>
      </w:r>
      <w:r w:rsidR="006A2354">
        <w:rPr>
          <w:rFonts w:eastAsiaTheme="minorEastAsia"/>
          <w:sz w:val="28"/>
          <w:szCs w:val="28"/>
        </w:rPr>
        <w:t>-1</w:t>
      </w:r>
      <w:r w:rsidR="00025807">
        <w:rPr>
          <w:rFonts w:eastAsiaTheme="minorEastAsia"/>
          <w:sz w:val="28"/>
          <w:szCs w:val="28"/>
        </w:rPr>
        <w:t xml:space="preserve">35,0 </w:t>
      </w:r>
      <w:r w:rsidRPr="0080084A">
        <w:rPr>
          <w:rFonts w:eastAsiaTheme="minorEastAsia"/>
          <w:sz w:val="28"/>
          <w:szCs w:val="28"/>
        </w:rPr>
        <w:t xml:space="preserve">тыс. руб., в </w:t>
      </w:r>
      <w:proofErr w:type="spellStart"/>
      <w:r w:rsidRPr="0080084A">
        <w:rPr>
          <w:rFonts w:eastAsiaTheme="minorEastAsia"/>
          <w:sz w:val="28"/>
          <w:szCs w:val="28"/>
        </w:rPr>
        <w:t>т.ч</w:t>
      </w:r>
      <w:proofErr w:type="spellEnd"/>
      <w:r w:rsidRPr="0080084A">
        <w:rPr>
          <w:rFonts w:eastAsiaTheme="minorEastAsia"/>
          <w:sz w:val="28"/>
          <w:szCs w:val="28"/>
        </w:rPr>
        <w:t>. по годам:</w:t>
      </w:r>
    </w:p>
    <w:p w:rsidR="0080084A" w:rsidRPr="0080084A" w:rsidRDefault="0080084A" w:rsidP="0080084A">
      <w:pPr>
        <w:ind w:firstLine="720"/>
        <w:jc w:val="both"/>
        <w:rPr>
          <w:rFonts w:eastAsiaTheme="minorEastAsia"/>
          <w:sz w:val="28"/>
          <w:szCs w:val="28"/>
        </w:rPr>
      </w:pPr>
      <w:r w:rsidRPr="0080084A">
        <w:rPr>
          <w:rFonts w:eastAsiaTheme="minorEastAsia"/>
          <w:sz w:val="28"/>
          <w:szCs w:val="28"/>
        </w:rPr>
        <w:t xml:space="preserve">2024 год - </w:t>
      </w:r>
      <w:r w:rsidR="006A2354">
        <w:rPr>
          <w:rFonts w:eastAsiaTheme="minorEastAsia"/>
          <w:sz w:val="28"/>
          <w:szCs w:val="28"/>
        </w:rPr>
        <w:t>10</w:t>
      </w:r>
      <w:r w:rsidRPr="0080084A">
        <w:rPr>
          <w:rFonts w:eastAsiaTheme="minorEastAsia"/>
          <w:sz w:val="28"/>
          <w:szCs w:val="28"/>
        </w:rPr>
        <w:t>5,0 тыс. рублей;</w:t>
      </w:r>
    </w:p>
    <w:p w:rsidR="0080084A" w:rsidRPr="0080084A" w:rsidRDefault="0080084A" w:rsidP="0080084A">
      <w:pPr>
        <w:ind w:firstLine="720"/>
        <w:jc w:val="both"/>
        <w:rPr>
          <w:rFonts w:eastAsiaTheme="minorEastAsia"/>
          <w:sz w:val="28"/>
          <w:szCs w:val="28"/>
        </w:rPr>
      </w:pPr>
      <w:r w:rsidRPr="0080084A">
        <w:rPr>
          <w:rFonts w:eastAsiaTheme="minorEastAsia"/>
          <w:sz w:val="28"/>
          <w:szCs w:val="28"/>
        </w:rPr>
        <w:t>2025 год - 5,0 тыс. рублей;</w:t>
      </w:r>
    </w:p>
    <w:p w:rsidR="0080084A" w:rsidRPr="0080084A" w:rsidRDefault="0080084A" w:rsidP="0080084A">
      <w:pPr>
        <w:ind w:firstLine="720"/>
        <w:jc w:val="both"/>
        <w:rPr>
          <w:rFonts w:eastAsiaTheme="minorEastAsia"/>
          <w:sz w:val="28"/>
          <w:szCs w:val="28"/>
        </w:rPr>
      </w:pPr>
      <w:r w:rsidRPr="0080084A">
        <w:rPr>
          <w:rFonts w:eastAsiaTheme="minorEastAsia"/>
          <w:sz w:val="28"/>
          <w:szCs w:val="28"/>
        </w:rPr>
        <w:t>2026 год - 5,0 тыс. рублей;</w:t>
      </w:r>
    </w:p>
    <w:p w:rsidR="0080084A" w:rsidRPr="0080084A" w:rsidRDefault="0080084A" w:rsidP="0080084A">
      <w:pPr>
        <w:ind w:firstLine="720"/>
        <w:jc w:val="both"/>
        <w:rPr>
          <w:rFonts w:eastAsiaTheme="minorEastAsia"/>
          <w:sz w:val="28"/>
          <w:szCs w:val="28"/>
        </w:rPr>
      </w:pPr>
      <w:r w:rsidRPr="0080084A">
        <w:rPr>
          <w:rFonts w:eastAsiaTheme="minorEastAsia"/>
          <w:sz w:val="28"/>
          <w:szCs w:val="28"/>
        </w:rPr>
        <w:t>2027 год - 5,0 тыс. рублей;</w:t>
      </w:r>
    </w:p>
    <w:p w:rsidR="0080084A" w:rsidRPr="0080084A" w:rsidRDefault="0080084A" w:rsidP="0080084A">
      <w:pPr>
        <w:ind w:firstLine="720"/>
        <w:jc w:val="both"/>
        <w:rPr>
          <w:rFonts w:eastAsiaTheme="minorEastAsia"/>
          <w:sz w:val="28"/>
          <w:szCs w:val="28"/>
        </w:rPr>
      </w:pPr>
      <w:r w:rsidRPr="0080084A">
        <w:rPr>
          <w:rFonts w:eastAsiaTheme="minorEastAsia"/>
          <w:sz w:val="28"/>
          <w:szCs w:val="28"/>
        </w:rPr>
        <w:t>2028 год - 5,0 тыс. рублей;</w:t>
      </w:r>
    </w:p>
    <w:p w:rsidR="0080084A" w:rsidRPr="0080084A" w:rsidRDefault="0080084A" w:rsidP="0080084A">
      <w:pPr>
        <w:ind w:firstLine="720"/>
        <w:jc w:val="both"/>
        <w:rPr>
          <w:rFonts w:eastAsiaTheme="minorEastAsia"/>
          <w:sz w:val="28"/>
          <w:szCs w:val="28"/>
        </w:rPr>
      </w:pPr>
      <w:r w:rsidRPr="0080084A">
        <w:rPr>
          <w:rFonts w:eastAsiaTheme="minorEastAsia"/>
          <w:sz w:val="28"/>
          <w:szCs w:val="28"/>
        </w:rPr>
        <w:t>2029 год - 5,0 тыс. рублей;</w:t>
      </w:r>
    </w:p>
    <w:p w:rsidR="0080084A" w:rsidRPr="0080084A" w:rsidRDefault="0080084A" w:rsidP="0080084A">
      <w:pPr>
        <w:ind w:firstLine="720"/>
        <w:jc w:val="both"/>
        <w:rPr>
          <w:rFonts w:eastAsiaTheme="minorEastAsia"/>
          <w:sz w:val="28"/>
          <w:szCs w:val="28"/>
        </w:rPr>
      </w:pPr>
      <w:r w:rsidRPr="0080084A">
        <w:rPr>
          <w:rFonts w:eastAsiaTheme="minorEastAsia"/>
          <w:sz w:val="28"/>
          <w:szCs w:val="28"/>
        </w:rPr>
        <w:t>2030 год - 5,0 тыс. рублей.</w:t>
      </w:r>
    </w:p>
    <w:p w:rsidR="0080084A" w:rsidRPr="0080084A" w:rsidRDefault="0080084A" w:rsidP="0080084A">
      <w:pPr>
        <w:ind w:firstLine="720"/>
        <w:jc w:val="both"/>
        <w:rPr>
          <w:rFonts w:eastAsiaTheme="minorEastAsia"/>
          <w:sz w:val="28"/>
          <w:szCs w:val="28"/>
        </w:rPr>
      </w:pPr>
    </w:p>
    <w:p w:rsidR="0080084A" w:rsidRPr="0080084A" w:rsidRDefault="0080084A" w:rsidP="0080084A">
      <w:pPr>
        <w:spacing w:before="108" w:after="108"/>
        <w:jc w:val="center"/>
        <w:outlineLvl w:val="0"/>
        <w:rPr>
          <w:rFonts w:eastAsiaTheme="minorEastAsia"/>
          <w:b/>
          <w:bCs/>
          <w:sz w:val="28"/>
          <w:szCs w:val="28"/>
        </w:rPr>
      </w:pPr>
      <w:bookmarkStart w:id="8" w:name="sub_17600"/>
      <w:r w:rsidRPr="0080084A">
        <w:rPr>
          <w:rFonts w:eastAsiaTheme="minorEastAsia"/>
          <w:b/>
          <w:bCs/>
          <w:sz w:val="28"/>
          <w:szCs w:val="28"/>
        </w:rPr>
        <w:t>6. Механизм реализации подпрограммы</w:t>
      </w:r>
    </w:p>
    <w:bookmarkEnd w:id="8"/>
    <w:p w:rsidR="0080084A" w:rsidRPr="0080084A" w:rsidRDefault="0080084A" w:rsidP="0080084A">
      <w:pPr>
        <w:ind w:firstLine="720"/>
        <w:jc w:val="both"/>
        <w:rPr>
          <w:rFonts w:eastAsiaTheme="minorEastAsia"/>
          <w:sz w:val="28"/>
          <w:szCs w:val="28"/>
        </w:rPr>
      </w:pPr>
    </w:p>
    <w:p w:rsidR="0080084A" w:rsidRPr="0080084A" w:rsidRDefault="0080084A" w:rsidP="00025807">
      <w:pPr>
        <w:ind w:firstLine="567"/>
        <w:jc w:val="both"/>
        <w:rPr>
          <w:rFonts w:eastAsiaTheme="minorEastAsia"/>
          <w:sz w:val="28"/>
          <w:szCs w:val="28"/>
        </w:rPr>
      </w:pPr>
      <w:r w:rsidRPr="0080084A">
        <w:rPr>
          <w:rFonts w:eastAsiaTheme="minorEastAsia"/>
          <w:sz w:val="28"/>
          <w:szCs w:val="28"/>
        </w:rPr>
        <w:t xml:space="preserve">Механизм реализации подпрограммы базируется на принципах взаимодействия </w:t>
      </w:r>
      <w:r w:rsidR="00025807">
        <w:rPr>
          <w:rFonts w:eastAsiaTheme="minorEastAsia"/>
          <w:sz w:val="28"/>
          <w:szCs w:val="28"/>
        </w:rPr>
        <w:t xml:space="preserve">муниципальных органов власти </w:t>
      </w:r>
      <w:r w:rsidRPr="0080084A">
        <w:rPr>
          <w:rFonts w:eastAsiaTheme="minorEastAsia"/>
          <w:sz w:val="28"/>
          <w:szCs w:val="28"/>
        </w:rPr>
        <w:t>и организаций, в том числе общественных, а также четкого разграничения полномочий и ответственности всех исполнителей подпрограммы в рамках согласованных обязательств и полномочий. Решение задач по формированию и эффективному управлению реализацией подпрограммы осуществляется путем обоснованного выбора форм и методов управления.</w:t>
      </w:r>
    </w:p>
    <w:p w:rsidR="0080084A" w:rsidRPr="0080084A" w:rsidRDefault="0080084A" w:rsidP="00025807">
      <w:pPr>
        <w:ind w:firstLine="567"/>
        <w:jc w:val="both"/>
        <w:rPr>
          <w:rFonts w:eastAsiaTheme="minorEastAsia"/>
          <w:sz w:val="28"/>
          <w:szCs w:val="28"/>
        </w:rPr>
      </w:pPr>
      <w:r w:rsidRPr="0080084A">
        <w:rPr>
          <w:rFonts w:eastAsiaTheme="minorEastAsia"/>
          <w:sz w:val="28"/>
          <w:szCs w:val="28"/>
        </w:rPr>
        <w:t xml:space="preserve">Отбор исполнителей, выполняющих (оказывающих) отдельные работы (услуги) в рамках подпрограммы, производится на конкурсной основе в соответствии с федеральным законодательством. При реализации мероприятий подпрограммы предполагается получение субсидий из вышестоящих бюджетов в соответствии с порядком, утверждаемым постановлением администрации </w:t>
      </w:r>
      <w:r w:rsidRPr="0080084A">
        <w:rPr>
          <w:rFonts w:eastAsiaTheme="minorEastAsia"/>
          <w:sz w:val="28"/>
          <w:szCs w:val="28"/>
        </w:rPr>
        <w:lastRenderedPageBreak/>
        <w:t>области.</w:t>
      </w:r>
    </w:p>
    <w:p w:rsidR="0080084A" w:rsidRPr="0080084A" w:rsidRDefault="0080084A" w:rsidP="00025807">
      <w:pPr>
        <w:ind w:firstLine="567"/>
        <w:jc w:val="both"/>
        <w:rPr>
          <w:rFonts w:eastAsiaTheme="minorEastAsia"/>
          <w:sz w:val="28"/>
          <w:szCs w:val="28"/>
        </w:rPr>
      </w:pPr>
      <w:r w:rsidRPr="0080084A">
        <w:rPr>
          <w:rFonts w:eastAsiaTheme="minorEastAsia"/>
          <w:sz w:val="28"/>
          <w:szCs w:val="28"/>
        </w:rPr>
        <w:t>Соисполнители подпрограммы - ответственные за выполнение мероприятий с учетом выделяемых на реализацию подпрограммы финансовых средств вносят ответственному исполнителю подпрограммы предложения по уточнению целевых индикаторов и показателей, затрат по программным мероприятиям, механизму реализации и составу исполнителей.</w:t>
      </w:r>
    </w:p>
    <w:p w:rsidR="0080084A" w:rsidRPr="0080084A" w:rsidRDefault="0080084A" w:rsidP="00025807">
      <w:pPr>
        <w:ind w:firstLine="567"/>
        <w:jc w:val="both"/>
        <w:rPr>
          <w:rFonts w:eastAsiaTheme="minorEastAsia"/>
          <w:sz w:val="28"/>
          <w:szCs w:val="28"/>
        </w:rPr>
      </w:pPr>
      <w:r w:rsidRPr="0080084A">
        <w:rPr>
          <w:rFonts w:eastAsiaTheme="minorEastAsia"/>
          <w:sz w:val="28"/>
          <w:szCs w:val="28"/>
        </w:rPr>
        <w:t>В ходе реализации подпрограммы соисполнители подпрограммы - ответственные за выполнение мероприятий:</w:t>
      </w:r>
    </w:p>
    <w:p w:rsidR="0080084A" w:rsidRPr="0080084A" w:rsidRDefault="00C24DA8" w:rsidP="00025807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80084A" w:rsidRPr="0080084A">
        <w:rPr>
          <w:rFonts w:eastAsiaTheme="minorEastAsia"/>
          <w:sz w:val="28"/>
          <w:szCs w:val="28"/>
        </w:rPr>
        <w:t>организуют реализацию мероприятий подпрограммы, обеспечивают целевое и эффективное использование выделяемых на реализацию средств;</w:t>
      </w:r>
    </w:p>
    <w:p w:rsidR="0080084A" w:rsidRPr="0080084A" w:rsidRDefault="00C24DA8" w:rsidP="00025807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80084A" w:rsidRPr="0080084A">
        <w:rPr>
          <w:rFonts w:eastAsiaTheme="minorEastAsia"/>
          <w:sz w:val="28"/>
          <w:szCs w:val="28"/>
        </w:rPr>
        <w:t>несут ответственность за своевременную и качественную реализацию мероприятий подпрограммы;</w:t>
      </w:r>
    </w:p>
    <w:p w:rsidR="0080084A" w:rsidRPr="0080084A" w:rsidRDefault="00C24DA8" w:rsidP="00025807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80084A" w:rsidRPr="0080084A">
        <w:rPr>
          <w:rFonts w:eastAsiaTheme="minorEastAsia"/>
          <w:sz w:val="28"/>
          <w:szCs w:val="28"/>
        </w:rPr>
        <w:t>разрабатывают в пределах своей компетенции нормативные правовые акты, необходимые для реализации подпрограммы;</w:t>
      </w:r>
    </w:p>
    <w:p w:rsidR="0080084A" w:rsidRPr="0080084A" w:rsidRDefault="00C24DA8" w:rsidP="00025807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80084A" w:rsidRPr="0080084A">
        <w:rPr>
          <w:rFonts w:eastAsiaTheme="minorEastAsia"/>
          <w:sz w:val="28"/>
          <w:szCs w:val="28"/>
        </w:rPr>
        <w:t>проводят анализ, формируют предложения по рациональному использованию финансовых ресурсов подпрограммы;</w:t>
      </w:r>
    </w:p>
    <w:p w:rsidR="0080084A" w:rsidRPr="0080084A" w:rsidRDefault="00C24DA8" w:rsidP="00025807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80084A" w:rsidRPr="0080084A">
        <w:rPr>
          <w:rFonts w:eastAsiaTheme="minorEastAsia"/>
          <w:sz w:val="28"/>
          <w:szCs w:val="28"/>
        </w:rPr>
        <w:t>представляют информацию о ходе выполнения мероприятий подпрограммы ответственному исполнителю подпрограммы;</w:t>
      </w:r>
    </w:p>
    <w:p w:rsidR="0080084A" w:rsidRPr="0080084A" w:rsidRDefault="00C24DA8" w:rsidP="00025807">
      <w:pPr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</w:t>
      </w:r>
      <w:r w:rsidR="0080084A" w:rsidRPr="0080084A">
        <w:rPr>
          <w:rFonts w:eastAsiaTheme="minorEastAsia"/>
          <w:sz w:val="28"/>
          <w:szCs w:val="28"/>
        </w:rPr>
        <w:t>готовят в установленном порядке предложения по уточнению перечня мероприятий подпрограммы на очередной финансовый год;</w:t>
      </w:r>
    </w:p>
    <w:p w:rsidR="0080084A" w:rsidRPr="0080084A" w:rsidRDefault="0080084A" w:rsidP="00025807">
      <w:pPr>
        <w:ind w:firstLine="567"/>
        <w:jc w:val="both"/>
        <w:rPr>
          <w:rFonts w:eastAsiaTheme="minorEastAsia"/>
          <w:sz w:val="28"/>
          <w:szCs w:val="28"/>
        </w:rPr>
      </w:pPr>
      <w:r w:rsidRPr="0080084A">
        <w:rPr>
          <w:rFonts w:eastAsiaTheme="minorEastAsia"/>
          <w:sz w:val="28"/>
          <w:szCs w:val="28"/>
        </w:rPr>
        <w:t>уточняют механизм реализации подпрограммы и затраты по ее мероприятиям.</w:t>
      </w:r>
    </w:p>
    <w:p w:rsidR="0080084A" w:rsidRPr="0080084A" w:rsidRDefault="0080084A" w:rsidP="00025807">
      <w:pPr>
        <w:ind w:firstLine="567"/>
        <w:jc w:val="both"/>
        <w:rPr>
          <w:rFonts w:eastAsiaTheme="minorEastAsia"/>
          <w:sz w:val="28"/>
          <w:szCs w:val="28"/>
        </w:rPr>
      </w:pPr>
      <w:r w:rsidRPr="0080084A">
        <w:rPr>
          <w:rFonts w:eastAsiaTheme="minorEastAsia"/>
          <w:sz w:val="28"/>
          <w:szCs w:val="28"/>
        </w:rPr>
        <w:t>Ответственный исполнитель подпрограммы в установленном порядке осуществляет текущую работу по координации деятельности соисполнителей подпрограммы, несет ответственность за подготовку и реализацию подпрограммы в целом, внесение в нее изменений, ведение полугодовой, годовой и итоговой отчетности.</w:t>
      </w:r>
    </w:p>
    <w:p w:rsidR="0080084A" w:rsidRPr="0080084A" w:rsidRDefault="0080084A" w:rsidP="00025807">
      <w:pPr>
        <w:ind w:firstLine="567"/>
        <w:jc w:val="both"/>
        <w:rPr>
          <w:rFonts w:eastAsiaTheme="minorEastAsia"/>
          <w:sz w:val="28"/>
          <w:szCs w:val="28"/>
        </w:rPr>
      </w:pPr>
    </w:p>
    <w:p w:rsidR="0080084A" w:rsidRPr="0080084A" w:rsidRDefault="0080084A" w:rsidP="00025807">
      <w:pPr>
        <w:ind w:firstLine="567"/>
        <w:rPr>
          <w:sz w:val="28"/>
          <w:szCs w:val="28"/>
        </w:rPr>
      </w:pPr>
    </w:p>
    <w:sectPr w:rsidR="0080084A" w:rsidRPr="0080084A" w:rsidSect="0080084A">
      <w:headerReference w:type="default" r:id="rId7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9CB" w:rsidRDefault="000719CB" w:rsidP="0080084A">
      <w:r>
        <w:separator/>
      </w:r>
    </w:p>
  </w:endnote>
  <w:endnote w:type="continuationSeparator" w:id="0">
    <w:p w:rsidR="000719CB" w:rsidRDefault="000719CB" w:rsidP="0080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9CB" w:rsidRDefault="000719CB" w:rsidP="0080084A">
      <w:r>
        <w:separator/>
      </w:r>
    </w:p>
  </w:footnote>
  <w:footnote w:type="continuationSeparator" w:id="0">
    <w:p w:rsidR="000719CB" w:rsidRDefault="000719CB" w:rsidP="00800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6125428"/>
      <w:docPartObj>
        <w:docPartGallery w:val="Page Numbers (Top of Page)"/>
        <w:docPartUnique/>
      </w:docPartObj>
    </w:sdtPr>
    <w:sdtEndPr/>
    <w:sdtContent>
      <w:p w:rsidR="0080084A" w:rsidRDefault="0080084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090">
          <w:rPr>
            <w:noProof/>
          </w:rPr>
          <w:t>7</w:t>
        </w:r>
        <w:r>
          <w:fldChar w:fldCharType="end"/>
        </w:r>
      </w:p>
    </w:sdtContent>
  </w:sdt>
  <w:p w:rsidR="0080084A" w:rsidRDefault="008008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971"/>
    <w:rsid w:val="00025807"/>
    <w:rsid w:val="00060090"/>
    <w:rsid w:val="000719CB"/>
    <w:rsid w:val="000957CF"/>
    <w:rsid w:val="00442090"/>
    <w:rsid w:val="0052419E"/>
    <w:rsid w:val="00663971"/>
    <w:rsid w:val="0066636E"/>
    <w:rsid w:val="006A2354"/>
    <w:rsid w:val="0080084A"/>
    <w:rsid w:val="00901E3C"/>
    <w:rsid w:val="009B45C8"/>
    <w:rsid w:val="009B7421"/>
    <w:rsid w:val="00A07F02"/>
    <w:rsid w:val="00C24DA8"/>
    <w:rsid w:val="00D2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8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08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008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08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8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08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008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084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6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2148</Words>
  <Characters>12244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2023-09-27T11:44:00Z</dcterms:created>
  <dcterms:modified xsi:type="dcterms:W3CDTF">2024-01-10T13:44:00Z</dcterms:modified>
</cp:coreProperties>
</file>