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82" w:rsidRDefault="00562E22" w:rsidP="008D6D8F">
      <w:pPr>
        <w:pStyle w:val="20"/>
        <w:framePr w:w="16381" w:h="1801" w:hRule="exact" w:wrap="none" w:vAnchor="page" w:hAnchor="page" w:x="319" w:y="588"/>
        <w:shd w:val="clear" w:color="auto" w:fill="auto"/>
        <w:spacing w:after="0" w:line="200" w:lineRule="exact"/>
        <w:ind w:right="16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7A1D">
        <w:t>ПРИЛОЖЕНИЕ № 4</w:t>
      </w:r>
    </w:p>
    <w:p w:rsidR="008D6D8F" w:rsidRPr="00853ADA" w:rsidRDefault="008D6D8F" w:rsidP="008D6D8F">
      <w:pPr>
        <w:framePr w:w="16381" w:h="1801" w:hRule="exact" w:wrap="none" w:vAnchor="page" w:hAnchor="page" w:x="319" w:y="588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к Порядку составления и представления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месячной,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br/>
        <w:t xml:space="preserve">квартальной и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годовой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бухгалтерской отчетности</w:t>
      </w:r>
    </w:p>
    <w:p w:rsidR="008D6D8F" w:rsidRPr="00853ADA" w:rsidRDefault="008D6D8F" w:rsidP="008D6D8F">
      <w:pPr>
        <w:framePr w:w="16381" w:h="1801" w:hRule="exact" w:wrap="none" w:vAnchor="page" w:hAnchor="page" w:x="319" w:y="588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муниципальных бюджетных учреждений,</w:t>
      </w:r>
    </w:p>
    <w:p w:rsidR="008D6D8F" w:rsidRDefault="008D6D8F" w:rsidP="008D6D8F">
      <w:pPr>
        <w:framePr w:w="16381" w:h="1801" w:hRule="exact" w:wrap="none" w:vAnchor="page" w:hAnchor="page" w:x="319" w:y="588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утвержденного приказом финансового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управления              </w:t>
      </w:r>
    </w:p>
    <w:p w:rsidR="008D6D8F" w:rsidRPr="00853ADA" w:rsidRDefault="008D6D8F" w:rsidP="008D6D8F">
      <w:pPr>
        <w:framePr w:w="16381" w:h="1801" w:hRule="exact" w:wrap="none" w:vAnchor="page" w:hAnchor="page" w:x="319" w:y="588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администрации</w:t>
      </w:r>
      <w:r w:rsidR="00617EAB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</w:t>
      </w:r>
      <w:bookmarkStart w:id="0" w:name="_GoBack"/>
      <w:bookmarkEnd w:id="0"/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Первомайского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муниципального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округа 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Тамбовской области 1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2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.0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1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4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№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19</w:t>
      </w:r>
    </w:p>
    <w:p w:rsidR="00F90682" w:rsidRDefault="00757A1D">
      <w:pPr>
        <w:pStyle w:val="30"/>
        <w:framePr w:w="16210" w:h="912" w:hRule="exact" w:wrap="none" w:vAnchor="page" w:hAnchor="page" w:x="319" w:y="2405"/>
        <w:shd w:val="clear" w:color="auto" w:fill="auto"/>
        <w:spacing w:before="0"/>
        <w:ind w:right="20" w:firstLine="0"/>
      </w:pPr>
      <w:r>
        <w:t>Сведения</w:t>
      </w:r>
    </w:p>
    <w:p w:rsidR="00F90682" w:rsidRDefault="00757A1D">
      <w:pPr>
        <w:pStyle w:val="30"/>
        <w:framePr w:w="16210" w:h="912" w:hRule="exact" w:wrap="none" w:vAnchor="page" w:hAnchor="page" w:x="319" w:y="2405"/>
        <w:shd w:val="clear" w:color="auto" w:fill="auto"/>
        <w:tabs>
          <w:tab w:val="left" w:leader="underscore" w:pos="8582"/>
          <w:tab w:val="left" w:leader="underscore" w:pos="9244"/>
        </w:tabs>
        <w:spacing w:before="0"/>
        <w:ind w:left="6540" w:right="5140"/>
        <w:jc w:val="left"/>
      </w:pPr>
      <w:r>
        <w:t>по просроченной кредиторской задолженности учреждения на 1</w:t>
      </w:r>
      <w:r>
        <w:tab/>
        <w:t>20</w:t>
      </w:r>
      <w:r>
        <w:tab/>
        <w:t>года</w:t>
      </w:r>
    </w:p>
    <w:p w:rsidR="00F90682" w:rsidRDefault="00757A1D">
      <w:pPr>
        <w:pStyle w:val="20"/>
        <w:framePr w:w="16210" w:h="1067" w:hRule="exact" w:wrap="none" w:vAnchor="page" w:hAnchor="page" w:x="319" w:y="3593"/>
        <w:shd w:val="clear" w:color="auto" w:fill="auto"/>
        <w:tabs>
          <w:tab w:val="left" w:leader="underscore" w:pos="5736"/>
        </w:tabs>
        <w:spacing w:after="4" w:line="200" w:lineRule="exact"/>
        <w:jc w:val="both"/>
      </w:pPr>
      <w:r>
        <w:t>Главный распорядитель (финансовый орган)</w:t>
      </w:r>
      <w:r>
        <w:tab/>
      </w:r>
    </w:p>
    <w:p w:rsidR="00F90682" w:rsidRDefault="00757A1D">
      <w:pPr>
        <w:pStyle w:val="20"/>
        <w:framePr w:w="16210" w:h="1067" w:hRule="exact" w:wrap="none" w:vAnchor="page" w:hAnchor="page" w:x="319" w:y="3593"/>
        <w:shd w:val="clear" w:color="auto" w:fill="auto"/>
        <w:tabs>
          <w:tab w:val="left" w:leader="underscore" w:pos="5736"/>
        </w:tabs>
        <w:spacing w:after="0" w:line="200" w:lineRule="exact"/>
        <w:jc w:val="both"/>
      </w:pPr>
      <w:r>
        <w:t>Наименование публично-правового образования</w:t>
      </w:r>
      <w:r>
        <w:tab/>
      </w:r>
    </w:p>
    <w:p w:rsidR="00F90682" w:rsidRDefault="00757A1D">
      <w:pPr>
        <w:pStyle w:val="20"/>
        <w:framePr w:w="16210" w:h="1067" w:hRule="exact" w:wrap="none" w:vAnchor="page" w:hAnchor="page" w:x="319" w:y="3593"/>
        <w:shd w:val="clear" w:color="auto" w:fill="auto"/>
        <w:spacing w:after="0" w:line="200" w:lineRule="exact"/>
        <w:jc w:val="both"/>
      </w:pPr>
      <w:r>
        <w:t>Периодичность: месячная</w:t>
      </w:r>
    </w:p>
    <w:p w:rsidR="00F90682" w:rsidRDefault="00757A1D">
      <w:pPr>
        <w:pStyle w:val="20"/>
        <w:framePr w:w="16210" w:h="1067" w:hRule="exact" w:wrap="none" w:vAnchor="page" w:hAnchor="page" w:x="319" w:y="3593"/>
        <w:shd w:val="clear" w:color="auto" w:fill="auto"/>
        <w:spacing w:after="0" w:line="200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9"/>
        <w:gridCol w:w="950"/>
        <w:gridCol w:w="787"/>
        <w:gridCol w:w="758"/>
        <w:gridCol w:w="1661"/>
        <w:gridCol w:w="1872"/>
        <w:gridCol w:w="1435"/>
        <w:gridCol w:w="1661"/>
        <w:gridCol w:w="1661"/>
        <w:gridCol w:w="1675"/>
      </w:tblGrid>
      <w:tr w:rsidR="00F90682">
        <w:trPr>
          <w:trHeight w:hRule="exact" w:val="1363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Наименование показателя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Вид</w:t>
            </w:r>
          </w:p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before="120" w:after="0" w:line="200" w:lineRule="exact"/>
              <w:jc w:val="left"/>
            </w:pPr>
            <w:r>
              <w:rPr>
                <w:rStyle w:val="21"/>
              </w:rPr>
              <w:t>расходов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КОСГУ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120" w:line="200" w:lineRule="exact"/>
              <w:ind w:left="260"/>
              <w:jc w:val="left"/>
            </w:pPr>
            <w:r>
              <w:rPr>
                <w:rStyle w:val="21"/>
              </w:rPr>
              <w:t>Код</w:t>
            </w:r>
          </w:p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before="120" w:after="0" w:line="200" w:lineRule="exact"/>
              <w:jc w:val="left"/>
            </w:pPr>
            <w:r>
              <w:rPr>
                <w:rStyle w:val="21"/>
              </w:rPr>
              <w:t>строки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собственные</w:t>
            </w:r>
          </w:p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доходы</w:t>
            </w:r>
          </w:p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учреждения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субсидия на выполнение государственного (муниципального) задания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субсидии на иные цели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субсидии на цели осуществления капитальных вложений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средства по обязательному медицинскому страхованию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Итого</w:t>
            </w:r>
          </w:p>
        </w:tc>
      </w:tr>
      <w:tr w:rsidR="00F90682">
        <w:trPr>
          <w:trHeight w:hRule="exact" w:val="245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10</w:t>
            </w:r>
          </w:p>
        </w:tc>
      </w:tr>
      <w:tr w:rsidR="00F90682">
        <w:trPr>
          <w:trHeight w:hRule="exact" w:val="494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9" w:lineRule="exact"/>
              <w:jc w:val="left"/>
            </w:pPr>
            <w:r>
              <w:rPr>
                <w:rStyle w:val="2105pt"/>
              </w:rPr>
              <w:t>Просроченная кредиторская задолженность, ВСЕГО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10" w:lineRule="exact"/>
            </w:pPr>
            <w:r>
              <w:rPr>
                <w:rStyle w:val="2105pt"/>
              </w:rPr>
              <w:t>X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10" w:lineRule="exact"/>
              <w:ind w:left="260"/>
              <w:jc w:val="left"/>
            </w:pPr>
            <w:r>
              <w:rPr>
                <w:rStyle w:val="2105pt"/>
              </w:rPr>
              <w:t>100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</w:tr>
      <w:tr w:rsidR="00F90682">
        <w:trPr>
          <w:trHeight w:hRule="exact" w:val="288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фонд оплаты труда учреждений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111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211, 266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ind w:left="260"/>
              <w:jc w:val="left"/>
            </w:pPr>
            <w:r>
              <w:rPr>
                <w:rStyle w:val="21"/>
              </w:rPr>
              <w:t>101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jc w:val="right"/>
            </w:pPr>
            <w:r>
              <w:rPr>
                <w:rStyle w:val="21"/>
                <w:lang w:val="en-US" w:eastAsia="en-US" w:bidi="en-US"/>
              </w:rPr>
              <w:t>X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</w:tr>
      <w:tr w:rsidR="00F90682">
        <w:trPr>
          <w:trHeight w:hRule="exact" w:val="989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0" w:lineRule="exact"/>
              <w:jc w:val="left"/>
            </w:pPr>
            <w:r>
              <w:rPr>
                <w:rStyle w:val="21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119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line="200" w:lineRule="exact"/>
              <w:ind w:left="240"/>
              <w:jc w:val="left"/>
            </w:pPr>
            <w:r>
              <w:rPr>
                <w:rStyle w:val="21"/>
              </w:rPr>
              <w:t>213,</w:t>
            </w:r>
          </w:p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1"/>
              </w:rPr>
              <w:t>266, 267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ind w:left="260"/>
              <w:jc w:val="left"/>
            </w:pPr>
            <w:r>
              <w:rPr>
                <w:rStyle w:val="21"/>
              </w:rPr>
              <w:t>102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jc w:val="right"/>
            </w:pPr>
            <w:r>
              <w:rPr>
                <w:rStyle w:val="21"/>
                <w:lang w:val="en-US" w:eastAsia="en-US" w:bidi="en-US"/>
              </w:rPr>
              <w:t>X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</w:tr>
      <w:tr w:rsidR="00F90682">
        <w:trPr>
          <w:trHeight w:hRule="exact" w:val="288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коммунальные услуги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244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223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ind w:left="260"/>
              <w:jc w:val="left"/>
            </w:pPr>
            <w:r>
              <w:rPr>
                <w:rStyle w:val="21"/>
              </w:rPr>
              <w:t>103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jc w:val="right"/>
            </w:pPr>
            <w:r>
              <w:rPr>
                <w:rStyle w:val="21"/>
                <w:lang w:val="en-US" w:eastAsia="en-US" w:bidi="en-US"/>
              </w:rPr>
              <w:t>X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</w:tr>
      <w:tr w:rsidR="00F90682">
        <w:trPr>
          <w:trHeight w:hRule="exact" w:val="739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4" w:lineRule="exact"/>
              <w:jc w:val="left"/>
            </w:pPr>
            <w:r>
              <w:rPr>
                <w:rStyle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320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line="200" w:lineRule="exact"/>
              <w:ind w:left="240"/>
              <w:jc w:val="left"/>
            </w:pPr>
            <w:r>
              <w:rPr>
                <w:rStyle w:val="21"/>
              </w:rPr>
              <w:t>220,</w:t>
            </w:r>
          </w:p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1"/>
              </w:rPr>
              <w:t>260, 340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ind w:left="260"/>
              <w:jc w:val="left"/>
            </w:pPr>
            <w:r>
              <w:rPr>
                <w:rStyle w:val="21"/>
              </w:rPr>
              <w:t>104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jc w:val="right"/>
            </w:pPr>
            <w:r>
              <w:rPr>
                <w:rStyle w:val="21"/>
                <w:lang w:val="en-US" w:eastAsia="en-US" w:bidi="en-US"/>
              </w:rPr>
              <w:t>X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</w:tr>
      <w:tr w:rsidR="00F90682">
        <w:trPr>
          <w:trHeight w:hRule="exact" w:val="509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54" w:lineRule="exact"/>
              <w:jc w:val="left"/>
            </w:pPr>
            <w:r>
              <w:rPr>
                <w:rStyle w:val="21"/>
              </w:rPr>
              <w:t>в том числе: меры социальной поддержки отдельных категорий граждан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ind w:left="260"/>
              <w:jc w:val="left"/>
            </w:pPr>
            <w:r>
              <w:rPr>
                <w:rStyle w:val="21"/>
              </w:rPr>
              <w:t>105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jc w:val="right"/>
            </w:pPr>
            <w:r>
              <w:rPr>
                <w:rStyle w:val="21"/>
              </w:rPr>
              <w:t>X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682" w:rsidRDefault="00757A1D">
            <w:pPr>
              <w:pStyle w:val="20"/>
              <w:framePr w:w="16210" w:h="4915" w:wrap="none" w:vAnchor="page" w:hAnchor="page" w:x="319" w:y="4872"/>
              <w:shd w:val="clear" w:color="auto" w:fill="auto"/>
              <w:spacing w:after="0" w:line="200" w:lineRule="exact"/>
              <w:jc w:val="right"/>
            </w:pPr>
            <w:r>
              <w:rPr>
                <w:rStyle w:val="21"/>
                <w:lang w:val="en-US" w:eastAsia="en-US" w:bidi="en-US"/>
              </w:rPr>
              <w:t>X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682" w:rsidRDefault="00F90682">
            <w:pPr>
              <w:framePr w:w="16210" w:h="4915" w:wrap="none" w:vAnchor="page" w:hAnchor="page" w:x="319" w:y="4872"/>
              <w:rPr>
                <w:sz w:val="10"/>
                <w:szCs w:val="10"/>
              </w:rPr>
            </w:pPr>
          </w:p>
        </w:tc>
      </w:tr>
    </w:tbl>
    <w:p w:rsidR="00F90682" w:rsidRDefault="00757A1D">
      <w:pPr>
        <w:pStyle w:val="23"/>
        <w:framePr w:w="4939" w:h="472" w:hRule="exact" w:wrap="none" w:vAnchor="page" w:hAnchor="page" w:x="338" w:y="10020"/>
        <w:shd w:val="clear" w:color="auto" w:fill="auto"/>
        <w:tabs>
          <w:tab w:val="left" w:leader="underscore" w:pos="2928"/>
          <w:tab w:val="left" w:leader="underscore" w:pos="4910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F90682" w:rsidRDefault="00757A1D">
      <w:pPr>
        <w:pStyle w:val="a5"/>
        <w:framePr w:w="4939" w:h="472" w:hRule="exact" w:wrap="none" w:vAnchor="page" w:hAnchor="page" w:x="338" w:y="10020"/>
        <w:shd w:val="clear" w:color="auto" w:fill="auto"/>
        <w:tabs>
          <w:tab w:val="left" w:pos="3257"/>
        </w:tabs>
        <w:spacing w:before="0" w:line="160" w:lineRule="exact"/>
        <w:ind w:left="1980"/>
      </w:pPr>
      <w:r>
        <w:t>(подпись)</w:t>
      </w:r>
      <w:r>
        <w:tab/>
        <w:t>(расшифровка подписи)</w:t>
      </w:r>
    </w:p>
    <w:p w:rsidR="00F90682" w:rsidRDefault="00757A1D">
      <w:pPr>
        <w:pStyle w:val="20"/>
        <w:framePr w:w="16210" w:h="458" w:hRule="exact" w:wrap="none" w:vAnchor="page" w:hAnchor="page" w:x="319" w:y="10736"/>
        <w:shd w:val="clear" w:color="auto" w:fill="auto"/>
        <w:tabs>
          <w:tab w:val="left" w:leader="underscore" w:pos="5117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F90682" w:rsidRDefault="00757A1D">
      <w:pPr>
        <w:pStyle w:val="40"/>
        <w:framePr w:w="16210" w:h="458" w:hRule="exact" w:wrap="none" w:vAnchor="page" w:hAnchor="page" w:x="319" w:y="10736"/>
        <w:shd w:val="clear" w:color="auto" w:fill="auto"/>
        <w:tabs>
          <w:tab w:val="left" w:pos="3482"/>
        </w:tabs>
        <w:spacing w:before="0" w:after="0" w:line="160" w:lineRule="exact"/>
        <w:ind w:left="2200"/>
      </w:pPr>
      <w:r>
        <w:t>(подпись)</w:t>
      </w:r>
      <w:r>
        <w:tab/>
        <w:t>(расшифровка подписи)</w:t>
      </w:r>
    </w:p>
    <w:p w:rsidR="00F90682" w:rsidRDefault="00451925">
      <w:pPr>
        <w:pStyle w:val="20"/>
        <w:framePr w:wrap="none" w:vAnchor="page" w:hAnchor="page" w:x="319" w:y="11383"/>
        <w:shd w:val="clear" w:color="auto" w:fill="auto"/>
        <w:spacing w:after="0" w:line="200" w:lineRule="exact"/>
        <w:ind w:left="1980"/>
        <w:jc w:val="left"/>
      </w:pPr>
      <w:r>
        <w:t>дата</w:t>
      </w:r>
    </w:p>
    <w:p w:rsidR="00F90682" w:rsidRDefault="00F90682">
      <w:pPr>
        <w:rPr>
          <w:sz w:val="2"/>
          <w:szCs w:val="2"/>
        </w:rPr>
      </w:pPr>
    </w:p>
    <w:sectPr w:rsidR="00F90682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A74" w:rsidRDefault="00D01A74">
      <w:r>
        <w:separator/>
      </w:r>
    </w:p>
  </w:endnote>
  <w:endnote w:type="continuationSeparator" w:id="0">
    <w:p w:rsidR="00D01A74" w:rsidRDefault="00D01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? 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A74" w:rsidRDefault="00D01A74"/>
  </w:footnote>
  <w:footnote w:type="continuationSeparator" w:id="0">
    <w:p w:rsidR="00D01A74" w:rsidRDefault="00D01A7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682"/>
    <w:rsid w:val="00362978"/>
    <w:rsid w:val="00451925"/>
    <w:rsid w:val="00562E22"/>
    <w:rsid w:val="00617EAB"/>
    <w:rsid w:val="00757A1D"/>
    <w:rsid w:val="008D6D8F"/>
    <w:rsid w:val="009B054A"/>
    <w:rsid w:val="00D01A74"/>
    <w:rsid w:val="00F9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288" w:lineRule="exact"/>
      <w:ind w:hanging="140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3629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297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288" w:lineRule="exact"/>
      <w:ind w:hanging="140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3629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297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1718</Characters>
  <Application>Microsoft Office Word</Application>
  <DocSecurity>0</DocSecurity>
  <Lines>41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Татьяна Викторовна (fu41@fin.tambov.gov.ru)</dc:creator>
  <cp:lastModifiedBy>RF04</cp:lastModifiedBy>
  <cp:revision>6</cp:revision>
  <cp:lastPrinted>2021-03-11T05:27:00Z</cp:lastPrinted>
  <dcterms:created xsi:type="dcterms:W3CDTF">2021-03-11T05:27:00Z</dcterms:created>
  <dcterms:modified xsi:type="dcterms:W3CDTF">2024-02-26T12:33:00Z</dcterms:modified>
</cp:coreProperties>
</file>