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46C" w:rsidRDefault="00B67BBE" w:rsidP="00B67BBE">
      <w:pPr>
        <w:pStyle w:val="20"/>
        <w:framePr w:w="10081" w:h="2281" w:hRule="exact" w:wrap="none" w:vAnchor="page" w:hAnchor="page" w:x="1353" w:y="531"/>
        <w:shd w:val="clear" w:color="auto" w:fill="auto"/>
        <w:ind w:right="80"/>
      </w:pPr>
      <w:r>
        <w:t xml:space="preserve">                                                                                                                                                           </w:t>
      </w:r>
      <w:r w:rsidR="00811988">
        <w:t>ПРИЛОЖЕНИЕ № 3</w:t>
      </w:r>
    </w:p>
    <w:p w:rsidR="00F65CA4" w:rsidRPr="00853ADA" w:rsidRDefault="00F65CA4" w:rsidP="00F65CA4">
      <w:pPr>
        <w:framePr w:w="10081" w:h="2281" w:hRule="exact" w:wrap="none" w:vAnchor="page" w:hAnchor="page" w:x="1353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к Порядку составления и представления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месячной,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br/>
        <w:t xml:space="preserve">квартальной и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годовой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бухгалтерской отчетности</w:t>
      </w:r>
    </w:p>
    <w:p w:rsidR="00F65CA4" w:rsidRPr="00853ADA" w:rsidRDefault="00F65CA4" w:rsidP="00F65CA4">
      <w:pPr>
        <w:framePr w:w="10081" w:h="2281" w:hRule="exact" w:wrap="none" w:vAnchor="page" w:hAnchor="page" w:x="1353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муниципальных бюджетных учреждений,</w:t>
      </w:r>
    </w:p>
    <w:p w:rsidR="00F65CA4" w:rsidRDefault="00F65CA4" w:rsidP="00F65CA4">
      <w:pPr>
        <w:framePr w:w="10081" w:h="2281" w:hRule="exact" w:wrap="none" w:vAnchor="page" w:hAnchor="page" w:x="1353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утвержденного приказом финансового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управления              </w:t>
      </w:r>
    </w:p>
    <w:p w:rsidR="00F65CA4" w:rsidRPr="00853ADA" w:rsidRDefault="00F65CA4" w:rsidP="00F65CA4">
      <w:pPr>
        <w:framePr w:w="10081" w:h="2281" w:hRule="exact" w:wrap="none" w:vAnchor="page" w:hAnchor="page" w:x="1353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администрации Первомайского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муниципального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округа 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Тамбовской области 1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2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.0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4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№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19</w:t>
      </w:r>
    </w:p>
    <w:p w:rsidR="00B67BBE" w:rsidRPr="00B67BBE" w:rsidRDefault="00B67BBE" w:rsidP="00B67BBE">
      <w:pPr>
        <w:framePr w:w="10081" w:h="2281" w:hRule="exact" w:wrap="none" w:vAnchor="page" w:hAnchor="page" w:x="1353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bookmarkStart w:id="0" w:name="_GoBack"/>
      <w:bookmarkEnd w:id="0"/>
    </w:p>
    <w:p w:rsidR="00A1046C" w:rsidRDefault="00A1046C" w:rsidP="00B67BBE">
      <w:pPr>
        <w:pStyle w:val="20"/>
        <w:framePr w:w="10081" w:h="2281" w:hRule="exact" w:wrap="none" w:vAnchor="page" w:hAnchor="page" w:x="1353" w:y="531"/>
        <w:shd w:val="clear" w:color="auto" w:fill="auto"/>
        <w:ind w:right="80"/>
        <w:jc w:val="right"/>
      </w:pPr>
    </w:p>
    <w:p w:rsidR="00A1046C" w:rsidRDefault="00811988">
      <w:pPr>
        <w:pStyle w:val="10"/>
        <w:framePr w:w="9178" w:h="2752" w:hRule="exact" w:wrap="none" w:vAnchor="page" w:hAnchor="page" w:x="1353" w:y="2884"/>
        <w:shd w:val="clear" w:color="auto" w:fill="auto"/>
        <w:spacing w:before="0"/>
      </w:pPr>
      <w:bookmarkStart w:id="1" w:name="bookmark0"/>
      <w:r>
        <w:t>Расшифровка дебиторской и кредиторской задолженности учреждения</w:t>
      </w:r>
      <w:bookmarkEnd w:id="1"/>
    </w:p>
    <w:p w:rsidR="00A1046C" w:rsidRDefault="00811988">
      <w:pPr>
        <w:pStyle w:val="30"/>
        <w:framePr w:w="9178" w:h="2752" w:hRule="exact" w:wrap="none" w:vAnchor="page" w:hAnchor="page" w:x="1353" w:y="2884"/>
        <w:shd w:val="clear" w:color="auto" w:fill="auto"/>
        <w:tabs>
          <w:tab w:val="left" w:leader="underscore" w:pos="5066"/>
          <w:tab w:val="left" w:leader="underscore" w:pos="5504"/>
        </w:tabs>
        <w:ind w:left="3240"/>
      </w:pPr>
      <w:r>
        <w:t>на 1</w:t>
      </w:r>
      <w:r>
        <w:tab/>
        <w:t>20</w:t>
      </w:r>
      <w:r>
        <w:tab/>
        <w:t>года</w:t>
      </w:r>
    </w:p>
    <w:p w:rsidR="00A1046C" w:rsidRDefault="00811988">
      <w:pPr>
        <w:pStyle w:val="20"/>
        <w:framePr w:w="9178" w:h="2752" w:hRule="exact" w:wrap="none" w:vAnchor="page" w:hAnchor="page" w:x="1353" w:y="2884"/>
        <w:shd w:val="clear" w:color="auto" w:fill="auto"/>
        <w:tabs>
          <w:tab w:val="left" w:leader="underscore" w:pos="8338"/>
        </w:tabs>
        <w:spacing w:line="504" w:lineRule="exact"/>
        <w:jc w:val="both"/>
      </w:pPr>
      <w:r>
        <w:t>Главный распорядитель (финансовый орган)</w:t>
      </w:r>
      <w:r>
        <w:tab/>
      </w:r>
    </w:p>
    <w:p w:rsidR="00A1046C" w:rsidRDefault="00811988">
      <w:pPr>
        <w:pStyle w:val="20"/>
        <w:framePr w:w="9178" w:h="2752" w:hRule="exact" w:wrap="none" w:vAnchor="page" w:hAnchor="page" w:x="1353" w:y="2884"/>
        <w:shd w:val="clear" w:color="auto" w:fill="auto"/>
        <w:tabs>
          <w:tab w:val="left" w:leader="underscore" w:pos="8069"/>
        </w:tabs>
        <w:spacing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A1046C" w:rsidRDefault="00811988">
      <w:pPr>
        <w:pStyle w:val="20"/>
        <w:framePr w:w="9178" w:h="2752" w:hRule="exact" w:wrap="none" w:vAnchor="page" w:hAnchor="page" w:x="1353" w:y="2884"/>
        <w:shd w:val="clear" w:color="auto" w:fill="auto"/>
        <w:tabs>
          <w:tab w:val="left" w:leader="underscore" w:pos="5504"/>
        </w:tabs>
        <w:spacing w:line="245" w:lineRule="exact"/>
        <w:jc w:val="both"/>
      </w:pPr>
      <w:r>
        <w:t>Вид задолженности</w:t>
      </w:r>
      <w:r>
        <w:tab/>
      </w:r>
    </w:p>
    <w:p w:rsidR="00A1046C" w:rsidRDefault="00811988">
      <w:pPr>
        <w:pStyle w:val="20"/>
        <w:framePr w:w="9178" w:h="2752" w:hRule="exact" w:wrap="none" w:vAnchor="page" w:hAnchor="page" w:x="1353" w:y="2884"/>
        <w:shd w:val="clear" w:color="auto" w:fill="auto"/>
        <w:tabs>
          <w:tab w:val="left" w:leader="underscore" w:pos="5504"/>
        </w:tabs>
        <w:spacing w:line="245" w:lineRule="exact"/>
        <w:jc w:val="both"/>
      </w:pPr>
      <w:r>
        <w:t>Вид деятельности</w:t>
      </w:r>
      <w:r>
        <w:tab/>
      </w:r>
    </w:p>
    <w:p w:rsidR="00A1046C" w:rsidRDefault="00811988">
      <w:pPr>
        <w:pStyle w:val="20"/>
        <w:framePr w:w="9178" w:h="2752" w:hRule="exact" w:wrap="none" w:vAnchor="page" w:hAnchor="page" w:x="1353" w:y="2884"/>
        <w:shd w:val="clear" w:color="auto" w:fill="auto"/>
        <w:spacing w:line="245" w:lineRule="exact"/>
        <w:jc w:val="both"/>
      </w:pPr>
      <w:r>
        <w:t>Периодичность: квартальная, годовая</w:t>
      </w:r>
    </w:p>
    <w:p w:rsidR="00A1046C" w:rsidRDefault="00811988">
      <w:pPr>
        <w:pStyle w:val="20"/>
        <w:framePr w:w="9178" w:h="2752" w:hRule="exact" w:wrap="none" w:vAnchor="page" w:hAnchor="page" w:x="1353" w:y="2884"/>
        <w:shd w:val="clear" w:color="auto" w:fill="auto"/>
        <w:spacing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2314"/>
        <w:gridCol w:w="2275"/>
        <w:gridCol w:w="2304"/>
      </w:tblGrid>
      <w:tr w:rsidR="00A1046C">
        <w:trPr>
          <w:trHeight w:hRule="exact" w:val="259"/>
        </w:trPr>
        <w:tc>
          <w:tcPr>
            <w:tcW w:w="4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</w:pPr>
            <w:r>
              <w:rPr>
                <w:rStyle w:val="21"/>
              </w:rPr>
              <w:t>Код счета бюджетного учета</w:t>
            </w:r>
          </w:p>
        </w:tc>
        <w:tc>
          <w:tcPr>
            <w:tcW w:w="4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</w:pPr>
            <w:r>
              <w:rPr>
                <w:rStyle w:val="21"/>
              </w:rPr>
              <w:t>Сумма задолженности</w:t>
            </w:r>
          </w:p>
        </w:tc>
      </w:tr>
      <w:tr w:rsidR="00A1046C">
        <w:trPr>
          <w:trHeight w:hRule="exact" w:val="494"/>
        </w:trPr>
        <w:tc>
          <w:tcPr>
            <w:tcW w:w="459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46C" w:rsidRDefault="00A1046C">
            <w:pPr>
              <w:framePr w:w="9178" w:h="2616" w:wrap="none" w:vAnchor="page" w:hAnchor="page" w:x="1353" w:y="6095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</w:pPr>
            <w:r>
              <w:rPr>
                <w:rStyle w:val="21"/>
              </w:rPr>
              <w:t>на начало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59" w:lineRule="exact"/>
            </w:pPr>
            <w:r>
              <w:rPr>
                <w:rStyle w:val="21"/>
              </w:rPr>
              <w:t>на конец отчетного периода</w:t>
            </w:r>
          </w:p>
        </w:tc>
      </w:tr>
      <w:tr w:rsidR="00A1046C">
        <w:trPr>
          <w:trHeight w:hRule="exact" w:val="245"/>
        </w:trPr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</w:tr>
      <w:tr w:rsidR="00A1046C">
        <w:trPr>
          <w:trHeight w:hRule="exact" w:val="250"/>
        </w:trPr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</w:tr>
      <w:tr w:rsidR="00A1046C">
        <w:trPr>
          <w:trHeight w:hRule="exact" w:val="254"/>
        </w:trPr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</w:tr>
      <w:tr w:rsidR="00A1046C">
        <w:trPr>
          <w:trHeight w:hRule="exact" w:val="27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  <w:jc w:val="right"/>
            </w:pPr>
            <w:r>
              <w:rPr>
                <w:rStyle w:val="21"/>
              </w:rPr>
              <w:t>Итого по коду счета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]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</w:tr>
      <w:tr w:rsidR="00A1046C">
        <w:trPr>
          <w:trHeight w:hRule="exact" w:val="264"/>
        </w:trPr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</w:tr>
      <w:tr w:rsidR="00A1046C">
        <w:trPr>
          <w:trHeight w:hRule="exact" w:val="259"/>
        </w:trPr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</w:tr>
      <w:tr w:rsidR="00A1046C">
        <w:trPr>
          <w:trHeight w:hRule="exact" w:val="31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  <w:jc w:val="right"/>
            </w:pPr>
            <w:r>
              <w:rPr>
                <w:rStyle w:val="21"/>
              </w:rPr>
              <w:t>Итого по коду счета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46C" w:rsidRDefault="00811988">
            <w:pPr>
              <w:pStyle w:val="20"/>
              <w:framePr w:w="9178" w:h="2616" w:wrap="none" w:vAnchor="page" w:hAnchor="page" w:x="1353" w:y="6095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]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C" w:rsidRDefault="00A1046C">
            <w:pPr>
              <w:framePr w:w="9178" w:h="2616" w:wrap="none" w:vAnchor="page" w:hAnchor="page" w:x="1353" w:y="6095"/>
              <w:rPr>
                <w:sz w:val="10"/>
                <w:szCs w:val="10"/>
              </w:rPr>
            </w:pPr>
          </w:p>
        </w:tc>
      </w:tr>
    </w:tbl>
    <w:p w:rsidR="00A1046C" w:rsidRDefault="00811988">
      <w:pPr>
        <w:pStyle w:val="23"/>
        <w:framePr w:w="4944" w:h="487" w:hRule="exact" w:wrap="none" w:vAnchor="page" w:hAnchor="page" w:x="1372" w:y="9194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A1046C" w:rsidRDefault="00811988">
      <w:pPr>
        <w:pStyle w:val="a5"/>
        <w:framePr w:w="4944" w:h="487" w:hRule="exact" w:wrap="none" w:vAnchor="page" w:hAnchor="page" w:x="1372" w:y="9194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A1046C" w:rsidRDefault="00811988">
      <w:pPr>
        <w:pStyle w:val="20"/>
        <w:framePr w:w="9178" w:h="482" w:hRule="exact" w:wrap="none" w:vAnchor="page" w:hAnchor="page" w:x="1353" w:y="9939"/>
        <w:shd w:val="clear" w:color="auto" w:fill="auto"/>
        <w:tabs>
          <w:tab w:val="left" w:leader="underscore" w:pos="5066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A1046C" w:rsidRDefault="00811988">
      <w:pPr>
        <w:pStyle w:val="40"/>
        <w:framePr w:w="9178" w:h="482" w:hRule="exact" w:wrap="none" w:vAnchor="page" w:hAnchor="page" w:x="1353" w:y="9939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A1046C" w:rsidRDefault="00B67BBE">
      <w:pPr>
        <w:pStyle w:val="20"/>
        <w:framePr w:wrap="none" w:vAnchor="page" w:hAnchor="page" w:x="1353" w:y="10677"/>
        <w:shd w:val="clear" w:color="auto" w:fill="auto"/>
        <w:spacing w:line="200" w:lineRule="exact"/>
        <w:ind w:left="1980"/>
        <w:jc w:val="left"/>
      </w:pPr>
      <w:r>
        <w:t>дата</w:t>
      </w:r>
    </w:p>
    <w:p w:rsidR="00A1046C" w:rsidRDefault="00A1046C">
      <w:pPr>
        <w:rPr>
          <w:sz w:val="2"/>
          <w:szCs w:val="2"/>
        </w:rPr>
      </w:pPr>
    </w:p>
    <w:sectPr w:rsidR="00A1046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9B" w:rsidRDefault="00CD619B">
      <w:r>
        <w:separator/>
      </w:r>
    </w:p>
  </w:endnote>
  <w:endnote w:type="continuationSeparator" w:id="0">
    <w:p w:rsidR="00CD619B" w:rsidRDefault="00CD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9B" w:rsidRDefault="00CD619B"/>
  </w:footnote>
  <w:footnote w:type="continuationSeparator" w:id="0">
    <w:p w:rsidR="00CD619B" w:rsidRDefault="00CD61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6C"/>
    <w:rsid w:val="005A211A"/>
    <w:rsid w:val="00811988"/>
    <w:rsid w:val="00A1046C"/>
    <w:rsid w:val="00B67BBE"/>
    <w:rsid w:val="00CD619B"/>
    <w:rsid w:val="00EE4EED"/>
    <w:rsid w:val="00F6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50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0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50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0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990</Characters>
  <Application>Microsoft Office Word</Application>
  <DocSecurity>0</DocSecurity>
  <Lines>24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RF04</cp:lastModifiedBy>
  <cp:revision>4</cp:revision>
  <dcterms:created xsi:type="dcterms:W3CDTF">2021-03-11T05:27:00Z</dcterms:created>
  <dcterms:modified xsi:type="dcterms:W3CDTF">2024-02-26T12:33:00Z</dcterms:modified>
</cp:coreProperties>
</file>