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C2430E" w:rsidRPr="00B7389D" w:rsidRDefault="00C2430E" w:rsidP="00650881">
      <w:pPr>
        <w:pStyle w:val="Standard"/>
        <w:jc w:val="center"/>
        <w:rPr>
          <w:sz w:val="28"/>
          <w:szCs w:val="28"/>
        </w:rPr>
      </w:pPr>
    </w:p>
    <w:p w:rsidR="00650881" w:rsidRPr="00A112F7" w:rsidRDefault="00650881" w:rsidP="00650881">
      <w:pPr>
        <w:pStyle w:val="Standard"/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</w:r>
      <w:r w:rsidR="00232E77" w:rsidRPr="00A112F7">
        <w:rPr>
          <w:iCs/>
          <w:sz w:val="28"/>
          <w:szCs w:val="28"/>
        </w:rPr>
        <w:t>Администрация Первомайского района</w:t>
      </w:r>
      <w:r w:rsidRPr="00A112F7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17AF0" w:rsidRPr="00A112F7" w:rsidRDefault="00650881" w:rsidP="00117AF0">
      <w:pPr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  <w:t xml:space="preserve">Публичные консультации проводятся по </w:t>
      </w:r>
      <w:r w:rsidR="00D929F9" w:rsidRPr="00A112F7">
        <w:rPr>
          <w:sz w:val="28"/>
          <w:szCs w:val="28"/>
        </w:rPr>
        <w:t xml:space="preserve">обсуждению </w:t>
      </w:r>
      <w:r w:rsidR="00BB6DD9" w:rsidRPr="00A112F7">
        <w:rPr>
          <w:sz w:val="28"/>
          <w:szCs w:val="28"/>
        </w:rPr>
        <w:t>постановлени</w:t>
      </w:r>
      <w:r w:rsidR="008A7096" w:rsidRPr="00A112F7">
        <w:rPr>
          <w:sz w:val="28"/>
          <w:szCs w:val="28"/>
        </w:rPr>
        <w:t>я</w:t>
      </w:r>
      <w:r w:rsidR="00BB6DD9" w:rsidRPr="00A112F7">
        <w:rPr>
          <w:sz w:val="28"/>
          <w:szCs w:val="28"/>
        </w:rPr>
        <w:t xml:space="preserve"> администрации Первомайского района </w:t>
      </w:r>
      <w:r w:rsidR="00563AD1" w:rsidRPr="00A112F7">
        <w:rPr>
          <w:sz w:val="28"/>
          <w:szCs w:val="28"/>
        </w:rPr>
        <w:t>«</w:t>
      </w:r>
      <w:r w:rsidR="00117AF0" w:rsidRPr="00A112F7">
        <w:rPr>
          <w:sz w:val="28"/>
          <w:szCs w:val="28"/>
        </w:rPr>
        <w:t xml:space="preserve">Об утверждении регламента разработки прогноза профессиональной подготовки и переподготовки по специальностям, соответствующим социально-экономическому развитию Первомайского района на период до 2030 года и потребностям инвесторов  </w:t>
      </w:r>
    </w:p>
    <w:p w:rsidR="000901B4" w:rsidRPr="00A112F7" w:rsidRDefault="008A7096" w:rsidP="00563A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2F7">
        <w:rPr>
          <w:sz w:val="28"/>
          <w:szCs w:val="28"/>
        </w:rPr>
        <w:t xml:space="preserve"> (</w:t>
      </w:r>
      <w:proofErr w:type="gramStart"/>
      <w:r w:rsidRPr="00A112F7">
        <w:rPr>
          <w:sz w:val="28"/>
          <w:szCs w:val="28"/>
        </w:rPr>
        <w:t>утвержден</w:t>
      </w:r>
      <w:proofErr w:type="gramEnd"/>
      <w:r w:rsidRPr="00A112F7">
        <w:rPr>
          <w:sz w:val="28"/>
          <w:szCs w:val="28"/>
        </w:rPr>
        <w:t xml:space="preserve"> постановлением администрации района №</w:t>
      </w:r>
      <w:r w:rsidR="00117AF0" w:rsidRPr="00A112F7">
        <w:rPr>
          <w:sz w:val="28"/>
          <w:szCs w:val="28"/>
        </w:rPr>
        <w:t>1284 от 26.12.2018</w:t>
      </w:r>
      <w:r w:rsidRPr="00A112F7">
        <w:rPr>
          <w:sz w:val="28"/>
          <w:szCs w:val="28"/>
        </w:rPr>
        <w:t>)</w:t>
      </w:r>
    </w:p>
    <w:p w:rsidR="000901B4" w:rsidRPr="00A112F7" w:rsidRDefault="000901B4" w:rsidP="000901B4">
      <w:pPr>
        <w:pStyle w:val="a9"/>
        <w:spacing w:before="0" w:beforeAutospacing="0" w:after="0"/>
        <w:ind w:firstLine="708"/>
        <w:jc w:val="both"/>
        <w:rPr>
          <w:rStyle w:val="a3"/>
          <w:color w:val="002060"/>
          <w:sz w:val="28"/>
          <w:szCs w:val="28"/>
        </w:rPr>
      </w:pPr>
      <w:r w:rsidRPr="00A112F7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A112F7">
        <w:rPr>
          <w:i/>
          <w:sz w:val="28"/>
          <w:szCs w:val="28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A112F7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A112F7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A112F7">
          <w:rPr>
            <w:rStyle w:val="a3"/>
            <w:i/>
            <w:iCs/>
            <w:sz w:val="28"/>
            <w:szCs w:val="28"/>
          </w:rPr>
          <w:t>://</w:t>
        </w:r>
        <w:r w:rsidRPr="00A112F7">
          <w:rPr>
            <w:rStyle w:val="a3"/>
            <w:i/>
            <w:iCs/>
            <w:sz w:val="28"/>
            <w:szCs w:val="28"/>
            <w:lang w:val="en-US"/>
          </w:rPr>
          <w:t>r</w:t>
        </w:r>
        <w:r w:rsidRPr="00A112F7">
          <w:rPr>
            <w:rStyle w:val="a3"/>
            <w:i/>
            <w:iCs/>
            <w:sz w:val="28"/>
            <w:szCs w:val="28"/>
          </w:rPr>
          <w:t>48.</w:t>
        </w:r>
        <w:r w:rsidRPr="00A112F7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A112F7">
          <w:rPr>
            <w:rStyle w:val="a3"/>
            <w:i/>
            <w:iCs/>
            <w:sz w:val="28"/>
            <w:szCs w:val="28"/>
          </w:rPr>
          <w:t>.</w:t>
        </w:r>
        <w:r w:rsidRPr="00A112F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Pr="00A112F7">
        <w:rPr>
          <w:i/>
          <w:iCs/>
          <w:sz w:val="28"/>
          <w:szCs w:val="28"/>
          <w:u w:val="single"/>
        </w:rPr>
        <w:t>,</w:t>
      </w:r>
      <w:r w:rsidRPr="00A112F7">
        <w:rPr>
          <w:sz w:val="28"/>
          <w:szCs w:val="28"/>
        </w:rPr>
        <w:tab/>
      </w:r>
      <w:r w:rsidRPr="00A112F7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A112F7">
          <w:rPr>
            <w:rStyle w:val="a3"/>
            <w:sz w:val="28"/>
            <w:szCs w:val="28"/>
          </w:rPr>
          <w:t>https://regulation.tambov.gov.ru/</w:t>
        </w:r>
      </w:hyperlink>
      <w:r w:rsidRPr="00A112F7">
        <w:rPr>
          <w:rStyle w:val="a3"/>
          <w:color w:val="002060"/>
          <w:sz w:val="28"/>
          <w:szCs w:val="28"/>
        </w:rPr>
        <w:t>.</w:t>
      </w:r>
    </w:p>
    <w:p w:rsidR="000901B4" w:rsidRPr="00A112F7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A112F7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8A7096" w:rsidRPr="00A112F7">
        <w:rPr>
          <w:rStyle w:val="a3"/>
          <w:color w:val="auto"/>
          <w:sz w:val="28"/>
          <w:szCs w:val="28"/>
        </w:rPr>
        <w:t xml:space="preserve"> с</w:t>
      </w:r>
      <w:r w:rsidR="00563AD1" w:rsidRPr="00A112F7">
        <w:rPr>
          <w:rStyle w:val="a3"/>
          <w:color w:val="auto"/>
          <w:sz w:val="28"/>
          <w:szCs w:val="28"/>
        </w:rPr>
        <w:t xml:space="preserve"> </w:t>
      </w:r>
      <w:r w:rsidR="00117AF0" w:rsidRPr="00A112F7">
        <w:rPr>
          <w:rStyle w:val="a3"/>
          <w:color w:val="auto"/>
          <w:sz w:val="28"/>
          <w:szCs w:val="28"/>
        </w:rPr>
        <w:t>01</w:t>
      </w:r>
      <w:r w:rsidR="00563AD1" w:rsidRPr="00A112F7">
        <w:rPr>
          <w:rStyle w:val="a3"/>
          <w:color w:val="auto"/>
          <w:sz w:val="28"/>
          <w:szCs w:val="28"/>
        </w:rPr>
        <w:t>.0</w:t>
      </w:r>
      <w:r w:rsidR="00117AF0" w:rsidRPr="00A112F7">
        <w:rPr>
          <w:rStyle w:val="a3"/>
          <w:color w:val="auto"/>
          <w:sz w:val="28"/>
          <w:szCs w:val="28"/>
        </w:rPr>
        <w:t>4</w:t>
      </w:r>
      <w:r w:rsidR="008A7096" w:rsidRPr="00A112F7">
        <w:rPr>
          <w:rStyle w:val="a3"/>
          <w:color w:val="auto"/>
          <w:sz w:val="28"/>
          <w:szCs w:val="28"/>
        </w:rPr>
        <w:t>.20</w:t>
      </w:r>
      <w:r w:rsidR="00563AD1" w:rsidRPr="00A112F7">
        <w:rPr>
          <w:rStyle w:val="a3"/>
          <w:color w:val="auto"/>
          <w:sz w:val="28"/>
          <w:szCs w:val="28"/>
        </w:rPr>
        <w:t>20</w:t>
      </w:r>
      <w:r w:rsidR="008A7096" w:rsidRPr="00A112F7">
        <w:rPr>
          <w:rStyle w:val="a3"/>
          <w:color w:val="auto"/>
          <w:sz w:val="28"/>
          <w:szCs w:val="28"/>
        </w:rPr>
        <w:t xml:space="preserve"> по </w:t>
      </w:r>
      <w:r w:rsidR="00117AF0" w:rsidRPr="00A112F7">
        <w:rPr>
          <w:rStyle w:val="a3"/>
          <w:color w:val="auto"/>
          <w:sz w:val="28"/>
          <w:szCs w:val="28"/>
        </w:rPr>
        <w:t>30</w:t>
      </w:r>
      <w:r w:rsidR="008A7096" w:rsidRPr="00A112F7">
        <w:rPr>
          <w:rStyle w:val="a3"/>
          <w:color w:val="auto"/>
          <w:sz w:val="28"/>
          <w:szCs w:val="28"/>
        </w:rPr>
        <w:t>.0</w:t>
      </w:r>
      <w:r w:rsidR="00117AF0" w:rsidRPr="00A112F7">
        <w:rPr>
          <w:rStyle w:val="a3"/>
          <w:color w:val="auto"/>
          <w:sz w:val="28"/>
          <w:szCs w:val="28"/>
        </w:rPr>
        <w:t>4</w:t>
      </w:r>
      <w:r w:rsidR="00563AD1" w:rsidRPr="00A112F7">
        <w:rPr>
          <w:rStyle w:val="a3"/>
          <w:color w:val="auto"/>
          <w:sz w:val="28"/>
          <w:szCs w:val="28"/>
        </w:rPr>
        <w:t>.2020</w:t>
      </w:r>
    </w:p>
    <w:p w:rsidR="000901B4" w:rsidRPr="00A112F7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A112F7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A112F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A112F7">
          <w:rPr>
            <w:rStyle w:val="a3"/>
            <w:i/>
            <w:sz w:val="28"/>
            <w:szCs w:val="28"/>
          </w:rPr>
          <w:t>http://r48.tmbreg.ru</w:t>
        </w:r>
      </w:hyperlink>
      <w:r w:rsidRPr="00A112F7">
        <w:rPr>
          <w:sz w:val="28"/>
          <w:szCs w:val="28"/>
        </w:rPr>
        <w:t xml:space="preserve"> </w:t>
      </w:r>
      <w:r w:rsidRPr="00A112F7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A112F7">
          <w:rPr>
            <w:rStyle w:val="a3"/>
            <w:sz w:val="28"/>
            <w:szCs w:val="28"/>
          </w:rPr>
          <w:t>https://regulation.tambov.gov.ru/</w:t>
        </w:r>
      </w:hyperlink>
      <w:r w:rsidRPr="00A112F7">
        <w:rPr>
          <w:rStyle w:val="a3"/>
          <w:color w:val="002060"/>
          <w:sz w:val="28"/>
          <w:szCs w:val="28"/>
        </w:rPr>
        <w:t xml:space="preserve">. </w:t>
      </w:r>
      <w:r w:rsidRPr="00A112F7">
        <w:rPr>
          <w:sz w:val="28"/>
          <w:szCs w:val="28"/>
        </w:rPr>
        <w:t xml:space="preserve">не позднее </w:t>
      </w:r>
      <w:r w:rsidR="00563AD1" w:rsidRPr="00A112F7">
        <w:rPr>
          <w:sz w:val="28"/>
          <w:szCs w:val="28"/>
        </w:rPr>
        <w:t>0</w:t>
      </w:r>
      <w:r w:rsidR="00117AF0" w:rsidRPr="00A112F7">
        <w:rPr>
          <w:sz w:val="28"/>
          <w:szCs w:val="28"/>
        </w:rPr>
        <w:t>6</w:t>
      </w:r>
      <w:r w:rsidRPr="00A112F7">
        <w:rPr>
          <w:i/>
          <w:sz w:val="28"/>
          <w:szCs w:val="28"/>
          <w:u w:val="single"/>
        </w:rPr>
        <w:t>.</w:t>
      </w:r>
      <w:r w:rsidR="000B455B" w:rsidRPr="00A112F7">
        <w:rPr>
          <w:i/>
          <w:sz w:val="28"/>
          <w:szCs w:val="28"/>
          <w:u w:val="single"/>
        </w:rPr>
        <w:t>0</w:t>
      </w:r>
      <w:r w:rsidR="00117AF0" w:rsidRPr="00A112F7">
        <w:rPr>
          <w:i/>
          <w:sz w:val="28"/>
          <w:szCs w:val="28"/>
          <w:u w:val="single"/>
        </w:rPr>
        <w:t>5</w:t>
      </w:r>
      <w:r w:rsidRPr="00A112F7">
        <w:rPr>
          <w:i/>
          <w:iCs/>
          <w:sz w:val="28"/>
          <w:szCs w:val="28"/>
          <w:u w:val="single"/>
        </w:rPr>
        <w:t>.20</w:t>
      </w:r>
      <w:r w:rsidR="00563AD1" w:rsidRPr="00A112F7">
        <w:rPr>
          <w:i/>
          <w:iCs/>
          <w:sz w:val="28"/>
          <w:szCs w:val="28"/>
          <w:u w:val="single"/>
        </w:rPr>
        <w:t>20</w:t>
      </w:r>
      <w:r w:rsidRPr="00A112F7">
        <w:rPr>
          <w:i/>
          <w:iCs/>
          <w:sz w:val="28"/>
          <w:szCs w:val="28"/>
          <w:u w:val="single"/>
        </w:rPr>
        <w:t>.</w:t>
      </w:r>
    </w:p>
    <w:p w:rsidR="00AA0F45" w:rsidRPr="00A112F7" w:rsidRDefault="00650881" w:rsidP="00AA0F45">
      <w:pPr>
        <w:pStyle w:val="Default"/>
        <w:ind w:firstLine="708"/>
        <w:jc w:val="both"/>
        <w:rPr>
          <w:sz w:val="28"/>
          <w:szCs w:val="28"/>
        </w:rPr>
      </w:pPr>
      <w:r w:rsidRPr="00A112F7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  <w:r w:rsidR="0033419B" w:rsidRPr="00A112F7">
        <w:rPr>
          <w:sz w:val="28"/>
          <w:szCs w:val="28"/>
        </w:rPr>
        <w:t xml:space="preserve"> </w:t>
      </w:r>
      <w:proofErr w:type="gramStart"/>
      <w:r w:rsidR="008E333C" w:rsidRPr="00A112F7">
        <w:rPr>
          <w:sz w:val="28"/>
          <w:szCs w:val="28"/>
          <w:lang w:eastAsia="ar-SA"/>
        </w:rPr>
        <w:t>Регламент разработки прогноза профессиональной подготовки и переподготовки</w:t>
      </w:r>
      <w:r w:rsidR="008E333C" w:rsidRPr="00A112F7">
        <w:rPr>
          <w:sz w:val="28"/>
          <w:szCs w:val="28"/>
          <w:lang w:eastAsia="ar-SA"/>
        </w:rPr>
        <w:tab/>
      </w:r>
      <w:r w:rsidR="008E333C" w:rsidRPr="00A112F7">
        <w:rPr>
          <w:sz w:val="28"/>
          <w:szCs w:val="28"/>
          <w:lang w:eastAsia="ar-SA"/>
        </w:rPr>
        <w:t xml:space="preserve"> </w:t>
      </w:r>
      <w:r w:rsidR="008E333C" w:rsidRPr="00A112F7">
        <w:rPr>
          <w:sz w:val="28"/>
          <w:szCs w:val="28"/>
          <w:lang w:eastAsia="ar-SA"/>
        </w:rPr>
        <w:t>по</w:t>
      </w:r>
      <w:r w:rsidR="008E333C" w:rsidRPr="00A112F7">
        <w:rPr>
          <w:sz w:val="28"/>
          <w:szCs w:val="28"/>
          <w:lang w:eastAsia="ar-SA"/>
        </w:rPr>
        <w:t xml:space="preserve"> </w:t>
      </w:r>
      <w:r w:rsidR="008E333C" w:rsidRPr="00A112F7">
        <w:rPr>
          <w:sz w:val="28"/>
          <w:szCs w:val="28"/>
          <w:lang w:eastAsia="ar-SA"/>
        </w:rPr>
        <w:t>специальностям,</w:t>
      </w:r>
      <w:r w:rsidR="008E333C" w:rsidRPr="00A112F7">
        <w:rPr>
          <w:sz w:val="28"/>
          <w:szCs w:val="28"/>
          <w:lang w:eastAsia="ar-SA"/>
        </w:rPr>
        <w:tab/>
        <w:t>соответствующим социально-экономическому развитию Первомайского района па период до 2030 года и потребностям инвесторов (далее - регламент) устанавливает общие правила определения содержания, порядка, сроков подготовки предоставления материалов, необходимых для разработки прогноза профессиональной подготовки и переподготовки по специальностям, соответствующим инвестиционной деятельности района и потребностям инвесторов  и взаимодействия участников процесса прогнозирования.</w:t>
      </w:r>
      <w:r w:rsidR="00AA0F45" w:rsidRPr="00A112F7">
        <w:rPr>
          <w:sz w:val="28"/>
          <w:szCs w:val="28"/>
        </w:rPr>
        <w:t>.</w:t>
      </w:r>
      <w:proofErr w:type="gramEnd"/>
    </w:p>
    <w:p w:rsidR="008E333C" w:rsidRPr="00A112F7" w:rsidRDefault="00650881" w:rsidP="008E333C">
      <w:pPr>
        <w:suppressAutoHyphens/>
        <w:ind w:firstLine="709"/>
        <w:jc w:val="both"/>
        <w:rPr>
          <w:sz w:val="28"/>
          <w:szCs w:val="28"/>
        </w:rPr>
      </w:pPr>
      <w:r w:rsidRPr="00A112F7">
        <w:rPr>
          <w:sz w:val="28"/>
          <w:szCs w:val="28"/>
        </w:rPr>
        <w:t>2.Цели предлагаемого правового регулирования:</w:t>
      </w:r>
      <w:r w:rsidR="0033419B" w:rsidRPr="00A112F7">
        <w:rPr>
          <w:sz w:val="28"/>
          <w:szCs w:val="28"/>
        </w:rPr>
        <w:t xml:space="preserve"> </w:t>
      </w:r>
    </w:p>
    <w:p w:rsidR="008E333C" w:rsidRPr="00A112F7" w:rsidRDefault="008E333C" w:rsidP="008E333C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A112F7">
        <w:rPr>
          <w:color w:val="000000"/>
          <w:sz w:val="28"/>
          <w:szCs w:val="28"/>
          <w:lang w:eastAsia="ar-SA"/>
        </w:rPr>
        <w:t>Целью исполнения регламента является координация действий органов государственной власти области, органов местного самоуправления, государственных образовательных учреждений начального, среднего и высшего профессионального образования, организаций области для совместного решения следующих задач:</w:t>
      </w:r>
    </w:p>
    <w:p w:rsidR="008E333C" w:rsidRPr="00A112F7" w:rsidRDefault="008E333C" w:rsidP="008E333C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A112F7">
        <w:rPr>
          <w:color w:val="000000"/>
          <w:sz w:val="28"/>
          <w:szCs w:val="28"/>
          <w:lang w:eastAsia="ar-SA"/>
        </w:rPr>
        <w:t>обеспечение сбалансированности объемов и профилей подготовки квалифицированных кадров на основе баланса трудовых ресурсов, социально-экономического развития Первомайского района до 2030 года;</w:t>
      </w:r>
    </w:p>
    <w:p w:rsidR="008E333C" w:rsidRPr="00A112F7" w:rsidRDefault="008E333C" w:rsidP="008E333C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A112F7">
        <w:rPr>
          <w:color w:val="000000"/>
          <w:sz w:val="28"/>
          <w:szCs w:val="28"/>
          <w:lang w:eastAsia="ar-SA"/>
        </w:rPr>
        <w:t>удовлетворение потребностей инвесторов, соответствующих социально-экономическому развитию Первомайского района на период до 2030 года и обеспечение их квалифицированными кадрами;</w:t>
      </w:r>
    </w:p>
    <w:p w:rsidR="008E333C" w:rsidRPr="00A112F7" w:rsidRDefault="008E333C" w:rsidP="008E333C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A112F7">
        <w:rPr>
          <w:color w:val="000000"/>
          <w:sz w:val="28"/>
          <w:szCs w:val="28"/>
          <w:lang w:eastAsia="ar-SA"/>
        </w:rPr>
        <w:lastRenderedPageBreak/>
        <w:t xml:space="preserve">установление деловых, партнерских отношений между организациями </w:t>
      </w:r>
      <w:r w:rsidRPr="00A112F7">
        <w:rPr>
          <w:sz w:val="28"/>
          <w:szCs w:val="28"/>
          <w:lang w:eastAsia="ar-SA"/>
        </w:rPr>
        <w:t>района</w:t>
      </w:r>
      <w:r w:rsidRPr="00A112F7">
        <w:rPr>
          <w:color w:val="000000"/>
          <w:sz w:val="28"/>
          <w:szCs w:val="28"/>
          <w:lang w:eastAsia="ar-SA"/>
        </w:rPr>
        <w:t xml:space="preserve"> и государственными образовательными учреждениями начального, среднего и высшего профессионального образования.</w:t>
      </w:r>
    </w:p>
    <w:p w:rsidR="0051037E" w:rsidRPr="00A112F7" w:rsidRDefault="00650881" w:rsidP="0051037E">
      <w:pPr>
        <w:ind w:firstLine="708"/>
        <w:jc w:val="both"/>
        <w:rPr>
          <w:sz w:val="28"/>
          <w:szCs w:val="28"/>
        </w:rPr>
      </w:pPr>
      <w:proofErr w:type="gramStart"/>
      <w:r w:rsidRPr="00A112F7">
        <w:rPr>
          <w:sz w:val="28"/>
          <w:szCs w:val="28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A112F7">
        <w:rPr>
          <w:sz w:val="28"/>
          <w:szCs w:val="28"/>
        </w:rPr>
        <w:t>:</w:t>
      </w:r>
      <w:r w:rsidRPr="00A112F7">
        <w:rPr>
          <w:sz w:val="28"/>
          <w:szCs w:val="28"/>
        </w:rPr>
        <w:t xml:space="preserve"> </w:t>
      </w:r>
      <w:r w:rsidR="009A2F87" w:rsidRPr="00A112F7">
        <w:rPr>
          <w:sz w:val="28"/>
          <w:szCs w:val="28"/>
        </w:rPr>
        <w:t xml:space="preserve">  </w:t>
      </w:r>
      <w:r w:rsidR="008E333C" w:rsidRPr="00A112F7">
        <w:rPr>
          <w:sz w:val="28"/>
          <w:szCs w:val="28"/>
        </w:rPr>
        <w:t>методически</w:t>
      </w:r>
      <w:r w:rsidR="008E333C" w:rsidRPr="00A112F7">
        <w:rPr>
          <w:sz w:val="28"/>
          <w:szCs w:val="28"/>
        </w:rPr>
        <w:t>е</w:t>
      </w:r>
      <w:r w:rsidR="008E333C" w:rsidRPr="00A112F7">
        <w:rPr>
          <w:sz w:val="28"/>
          <w:szCs w:val="28"/>
        </w:rPr>
        <w:t xml:space="preserve"> рекомендациями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муниципальных образованиях Тамбовской области, постановлением администрации Тамбовской области от 15.11.2006 №1281 «Об утверждении Положения о формировании региональной потребности в подготовке рабочих и специалистов в государственных образовательных учреждениях начального, среднего</w:t>
      </w:r>
      <w:proofErr w:type="gramEnd"/>
      <w:r w:rsidR="008E333C" w:rsidRPr="00A112F7">
        <w:rPr>
          <w:sz w:val="28"/>
          <w:szCs w:val="28"/>
        </w:rPr>
        <w:t xml:space="preserve"> и высшего профессионального образования области» (с изменениями от 15.04.2013), постановлением администрации Первомайского района от 18.09.2015 №782 «Об утверждении Дорожной </w:t>
      </w:r>
      <w:proofErr w:type="gramStart"/>
      <w:r w:rsidR="008E333C" w:rsidRPr="00A112F7">
        <w:rPr>
          <w:sz w:val="28"/>
          <w:szCs w:val="28"/>
        </w:rPr>
        <w:t>карты внедрения Муниципального стандарта деятельности администрации Первомайского района</w:t>
      </w:r>
      <w:proofErr w:type="gramEnd"/>
      <w:r w:rsidR="008E333C" w:rsidRPr="00A112F7">
        <w:rPr>
          <w:sz w:val="28"/>
          <w:szCs w:val="28"/>
        </w:rPr>
        <w:t xml:space="preserve"> по обеспечению благоприятного инвестиционного климата в Первомайском районе»</w:t>
      </w:r>
    </w:p>
    <w:p w:rsidR="00650881" w:rsidRPr="00A112F7" w:rsidRDefault="00650881" w:rsidP="0051037E">
      <w:pPr>
        <w:ind w:firstLine="708"/>
        <w:jc w:val="both"/>
        <w:rPr>
          <w:sz w:val="28"/>
          <w:szCs w:val="28"/>
        </w:rPr>
      </w:pPr>
      <w:r w:rsidRPr="00A112F7">
        <w:rPr>
          <w:sz w:val="28"/>
          <w:szCs w:val="28"/>
        </w:rPr>
        <w:t xml:space="preserve">4.Планируемый срок </w:t>
      </w:r>
      <w:proofErr w:type="gramStart"/>
      <w:r w:rsidRPr="00A112F7">
        <w:rPr>
          <w:sz w:val="28"/>
          <w:szCs w:val="28"/>
        </w:rPr>
        <w:t>вступления</w:t>
      </w:r>
      <w:proofErr w:type="gramEnd"/>
      <w:r w:rsidRPr="00A112F7">
        <w:rPr>
          <w:sz w:val="28"/>
          <w:szCs w:val="28"/>
        </w:rPr>
        <w:t xml:space="preserve"> в силу </w:t>
      </w:r>
      <w:r w:rsidR="00A467A4" w:rsidRPr="00A112F7">
        <w:rPr>
          <w:i/>
          <w:iCs/>
          <w:sz w:val="28"/>
          <w:szCs w:val="28"/>
          <w:u w:val="single"/>
        </w:rPr>
        <w:t xml:space="preserve">действующий НПА </w:t>
      </w:r>
    </w:p>
    <w:p w:rsidR="00650881" w:rsidRPr="00A112F7" w:rsidRDefault="00650881" w:rsidP="00650881">
      <w:pPr>
        <w:pStyle w:val="Standard"/>
        <w:jc w:val="both"/>
        <w:rPr>
          <w:sz w:val="28"/>
          <w:szCs w:val="28"/>
          <w:u w:val="single"/>
        </w:rPr>
      </w:pPr>
      <w:r w:rsidRPr="00A112F7">
        <w:rPr>
          <w:sz w:val="28"/>
          <w:szCs w:val="28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A112F7">
        <w:rPr>
          <w:sz w:val="28"/>
          <w:szCs w:val="28"/>
        </w:rPr>
        <w:t xml:space="preserve"> </w:t>
      </w:r>
      <w:r w:rsidR="00A467A4" w:rsidRPr="00A112F7">
        <w:rPr>
          <w:i/>
          <w:sz w:val="28"/>
          <w:szCs w:val="28"/>
          <w:u w:val="single"/>
        </w:rPr>
        <w:t>не</w:t>
      </w:r>
      <w:r w:rsidR="00305A12" w:rsidRPr="00A112F7">
        <w:rPr>
          <w:i/>
          <w:sz w:val="28"/>
          <w:szCs w:val="28"/>
          <w:u w:val="single"/>
        </w:rPr>
        <w:t xml:space="preserve"> требуется</w:t>
      </w:r>
      <w:r w:rsidRPr="00A112F7">
        <w:rPr>
          <w:sz w:val="28"/>
          <w:szCs w:val="28"/>
          <w:u w:val="single"/>
        </w:rPr>
        <w:t>.</w:t>
      </w:r>
    </w:p>
    <w:p w:rsidR="00650881" w:rsidRPr="00A112F7" w:rsidRDefault="00650881" w:rsidP="00650881">
      <w:pPr>
        <w:pStyle w:val="Standard"/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  <w:t>6.(</w:t>
      </w:r>
      <w:r w:rsidRPr="00A112F7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A112F7" w:rsidRDefault="00650881" w:rsidP="00650881">
      <w:pPr>
        <w:pStyle w:val="Standard"/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  <w:t>К уведомлению прилагаются:</w:t>
      </w:r>
    </w:p>
    <w:p w:rsidR="00650881" w:rsidRPr="00A112F7" w:rsidRDefault="00650881" w:rsidP="00650881">
      <w:pPr>
        <w:pStyle w:val="Standard"/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  <w:t>1. Перечень вопросов для участников публичных консультаций.</w:t>
      </w:r>
    </w:p>
    <w:p w:rsidR="00EF7D86" w:rsidRPr="00A112F7" w:rsidRDefault="00650881" w:rsidP="00C2430E">
      <w:pPr>
        <w:pStyle w:val="Standard"/>
        <w:jc w:val="both"/>
        <w:rPr>
          <w:sz w:val="28"/>
          <w:szCs w:val="28"/>
        </w:rPr>
      </w:pPr>
      <w:r w:rsidRPr="00A112F7">
        <w:rPr>
          <w:sz w:val="28"/>
          <w:szCs w:val="28"/>
        </w:rPr>
        <w:tab/>
        <w:t>2.</w:t>
      </w:r>
      <w:r w:rsidRPr="00A112F7">
        <w:rPr>
          <w:i/>
          <w:iCs/>
          <w:sz w:val="28"/>
          <w:szCs w:val="28"/>
          <w:u w:val="single"/>
        </w:rPr>
        <w:t xml:space="preserve">(Иные материалы и информация по усмотрению уполномоченного </w:t>
      </w:r>
      <w:r w:rsidR="00A467A4" w:rsidRPr="00A112F7">
        <w:rPr>
          <w:i/>
          <w:iCs/>
          <w:sz w:val="28"/>
          <w:szCs w:val="28"/>
          <w:u w:val="single"/>
        </w:rPr>
        <w:t>о</w:t>
      </w:r>
      <w:r w:rsidRPr="00A112F7">
        <w:rPr>
          <w:i/>
          <w:iCs/>
          <w:sz w:val="28"/>
          <w:szCs w:val="28"/>
          <w:u w:val="single"/>
        </w:rPr>
        <w:t>ргана)</w:t>
      </w:r>
      <w:r w:rsidRPr="00A112F7">
        <w:rPr>
          <w:sz w:val="28"/>
          <w:szCs w:val="28"/>
        </w:rPr>
        <w:t>.</w:t>
      </w:r>
      <w:bookmarkStart w:id="0" w:name="_GoBack"/>
      <w:bookmarkEnd w:id="0"/>
    </w:p>
    <w:sectPr w:rsidR="00EF7D86" w:rsidRPr="00A112F7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117AF0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C3B42"/>
    <w:rsid w:val="004254C3"/>
    <w:rsid w:val="00455C77"/>
    <w:rsid w:val="00491407"/>
    <w:rsid w:val="004A2BF0"/>
    <w:rsid w:val="0051037E"/>
    <w:rsid w:val="0053259B"/>
    <w:rsid w:val="00534C05"/>
    <w:rsid w:val="00563AD1"/>
    <w:rsid w:val="0063786D"/>
    <w:rsid w:val="00650881"/>
    <w:rsid w:val="007A0D00"/>
    <w:rsid w:val="007C793A"/>
    <w:rsid w:val="00806888"/>
    <w:rsid w:val="008A043B"/>
    <w:rsid w:val="008A7096"/>
    <w:rsid w:val="008D7A68"/>
    <w:rsid w:val="008E333C"/>
    <w:rsid w:val="0093008B"/>
    <w:rsid w:val="00951CD7"/>
    <w:rsid w:val="009555AD"/>
    <w:rsid w:val="00957009"/>
    <w:rsid w:val="009A2F87"/>
    <w:rsid w:val="00A112F7"/>
    <w:rsid w:val="00A14604"/>
    <w:rsid w:val="00A467A4"/>
    <w:rsid w:val="00A6736F"/>
    <w:rsid w:val="00A8206B"/>
    <w:rsid w:val="00AA0F45"/>
    <w:rsid w:val="00AF51F9"/>
    <w:rsid w:val="00B34AFE"/>
    <w:rsid w:val="00B47029"/>
    <w:rsid w:val="00B7389D"/>
    <w:rsid w:val="00BB6DD9"/>
    <w:rsid w:val="00C2430E"/>
    <w:rsid w:val="00C246A7"/>
    <w:rsid w:val="00C71BE1"/>
    <w:rsid w:val="00D02E12"/>
    <w:rsid w:val="00D64435"/>
    <w:rsid w:val="00D75386"/>
    <w:rsid w:val="00D929F9"/>
    <w:rsid w:val="00DA0584"/>
    <w:rsid w:val="00DB5F55"/>
    <w:rsid w:val="00DC07A1"/>
    <w:rsid w:val="00E06BA4"/>
    <w:rsid w:val="00E26C98"/>
    <w:rsid w:val="00E710C6"/>
    <w:rsid w:val="00E72067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66F4-67BF-4686-AAE1-8FC5094F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40</cp:revision>
  <cp:lastPrinted>2018-04-16T12:05:00Z</cp:lastPrinted>
  <dcterms:created xsi:type="dcterms:W3CDTF">2016-03-24T09:59:00Z</dcterms:created>
  <dcterms:modified xsi:type="dcterms:W3CDTF">2020-04-02T08:21:00Z</dcterms:modified>
</cp:coreProperties>
</file>