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управлению имуществом и землеустройству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 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9C04C5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9C0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9C04C5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9C04C5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0B76EB" w:rsidRPr="000B76EB" w:rsidRDefault="003A2309" w:rsidP="000B76EB">
      <w:pPr>
        <w:jc w:val="both"/>
        <w:rPr>
          <w:rFonts w:ascii="Times New Roman" w:hAnsi="Times New Roman" w:cs="Times New Roman"/>
          <w:sz w:val="24"/>
          <w:szCs w:val="24"/>
        </w:rPr>
      </w:pPr>
      <w:r w:rsidRPr="009C04C5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района </w:t>
      </w:r>
      <w:r w:rsidR="009C04C5" w:rsidRPr="000B76EB">
        <w:rPr>
          <w:rFonts w:ascii="Times New Roman" w:hAnsi="Times New Roman" w:cs="Times New Roman"/>
          <w:sz w:val="24"/>
          <w:szCs w:val="24"/>
        </w:rPr>
        <w:t>«</w:t>
      </w:r>
      <w:r w:rsidR="000B76EB" w:rsidRPr="000B76EB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5A05CA" w:rsidRPr="005A05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0B76EB" w:rsidRPr="000B76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0B76EB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О.: Махина Ираида Валерьевна</w:t>
      </w:r>
    </w:p>
    <w:p w:rsidR="000B76EB" w:rsidRDefault="00CE7935" w:rsidP="00E138B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>по управлению имуществом и землеустройству района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4-33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E4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11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E4411D" w:rsidRDefault="00E4411D" w:rsidP="00E138BF">
      <w:pPr>
        <w:pStyle w:val="Default"/>
        <w:ind w:firstLine="708"/>
        <w:jc w:val="both"/>
      </w:pPr>
      <w:proofErr w:type="gramStart"/>
      <w:r w:rsidRPr="00E4411D">
        <w:rPr>
          <w:szCs w:val="28"/>
        </w:rPr>
        <w:t>Административный регламент предоставления муниципальной услуги «</w:t>
      </w:r>
      <w:r w:rsidR="005A05CA" w:rsidRPr="00FF1E53">
        <w:rPr>
          <w:color w:val="auto"/>
          <w:szCs w:val="28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Pr="00E4411D">
        <w:rPr>
          <w:szCs w:val="28"/>
        </w:rPr>
        <w:t>»       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 и юридическими лицами на территории Первомайского района Тамбовской области, определяет сроки и последовательность действий (административных процедур</w:t>
      </w:r>
      <w:proofErr w:type="gramEnd"/>
      <w:r w:rsidRPr="00E4411D">
        <w:rPr>
          <w:szCs w:val="28"/>
        </w:rPr>
        <w:t>) при предоставлении вышеуказанной муниципальной услуги</w:t>
      </w:r>
      <w:r w:rsidRPr="00200EE0">
        <w:rPr>
          <w:sz w:val="28"/>
          <w:szCs w:val="28"/>
        </w:rPr>
        <w:t>.</w:t>
      </w:r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3E0D94" w:rsidRPr="00E138BF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4411D" w:rsidRPr="005A05CA" w:rsidRDefault="00E4411D" w:rsidP="005A05CA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11D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5A05CA" w:rsidRPr="005A05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Pr="00E4411D">
        <w:rPr>
          <w:rFonts w:ascii="Times New Roman" w:hAnsi="Times New Roman" w:cs="Times New Roman"/>
          <w:sz w:val="24"/>
          <w:szCs w:val="24"/>
        </w:rPr>
        <w:t xml:space="preserve">   на территории Первомайского района Тамбовской области (далее – административный регламент) разрабо</w:t>
      </w:r>
      <w:r>
        <w:rPr>
          <w:rFonts w:ascii="Times New Roman" w:hAnsi="Times New Roman" w:cs="Times New Roman"/>
          <w:sz w:val="24"/>
          <w:szCs w:val="24"/>
        </w:rPr>
        <w:t xml:space="preserve">тан в целях повышения качества </w:t>
      </w:r>
      <w:r w:rsidRPr="00E4411D">
        <w:rPr>
          <w:rFonts w:ascii="Times New Roman" w:hAnsi="Times New Roman" w:cs="Times New Roman"/>
          <w:sz w:val="24"/>
          <w:szCs w:val="24"/>
        </w:rPr>
        <w:t>и доступности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указанной муниципальной услуги</w:t>
      </w:r>
      <w:r w:rsidRPr="00E4411D">
        <w:rPr>
          <w:rFonts w:ascii="Times New Roman" w:hAnsi="Times New Roman" w:cs="Times New Roman"/>
          <w:sz w:val="24"/>
          <w:szCs w:val="24"/>
        </w:rPr>
        <w:t xml:space="preserve">  и определяет порядок и стандарт ее предоставления</w:t>
      </w:r>
      <w:proofErr w:type="gramEnd"/>
    </w:p>
    <w:p w:rsidR="00E4411D" w:rsidRDefault="00E87B1E" w:rsidP="00E4411D">
      <w:pPr>
        <w:jc w:val="both"/>
        <w:rPr>
          <w:szCs w:val="28"/>
        </w:rPr>
      </w:pPr>
      <w:r w:rsidRPr="00E4411D">
        <w:rPr>
          <w:rFonts w:ascii="Times New Roman" w:hAnsi="Times New Roman" w:cs="Times New Roman"/>
          <w:sz w:val="24"/>
          <w:szCs w:val="24"/>
        </w:rPr>
        <w:t>3.</w:t>
      </w:r>
      <w:r w:rsidR="00E52ECB" w:rsidRPr="00E4411D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E4411D">
        <w:rPr>
          <w:rFonts w:ascii="Times New Roman" w:hAnsi="Times New Roman" w:cs="Times New Roman"/>
          <w:sz w:val="24"/>
          <w:szCs w:val="24"/>
        </w:rPr>
        <w:t>.</w:t>
      </w:r>
      <w:bookmarkStart w:id="2" w:name="Par139"/>
      <w:bookmarkEnd w:id="2"/>
      <w:r w:rsidR="00F910A1" w:rsidRPr="00E4411D">
        <w:rPr>
          <w:rFonts w:ascii="Times New Roman" w:hAnsi="Times New Roman" w:cs="Times New Roman"/>
          <w:sz w:val="24"/>
          <w:szCs w:val="24"/>
        </w:rPr>
        <w:t xml:space="preserve"> Принятие постановления администрации Первомайского района </w:t>
      </w:r>
      <w:r w:rsidR="00E4411D" w:rsidRPr="005A05CA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5A05CA" w:rsidRPr="005A05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E4411D" w:rsidRPr="005A05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B4747" w:rsidRPr="00E138BF" w:rsidRDefault="00E87B1E" w:rsidP="005955A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E138BF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</w:t>
      </w:r>
      <w:r w:rsidR="00E52ECB" w:rsidRPr="00E138BF">
        <w:rPr>
          <w:rFonts w:ascii="Times New Roman" w:hAnsi="Times New Roman" w:cs="Times New Roman"/>
          <w:sz w:val="24"/>
          <w:szCs w:val="24"/>
        </w:rPr>
        <w:lastRenderedPageBreak/>
        <w:t>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E138BF" w:rsidP="00E138BF">
            <w:pPr>
              <w:pStyle w:val="a9"/>
              <w:ind w:left="-567" w:firstLine="850"/>
              <w:jc w:val="center"/>
            </w:pPr>
            <w:r w:rsidRPr="00E138BF">
              <w:t>Ю</w:t>
            </w:r>
            <w:r w:rsidR="009A5744" w:rsidRPr="00E138BF">
              <w:t>ридические лица</w:t>
            </w:r>
            <w:proofErr w:type="gramStart"/>
            <w:r w:rsidRPr="00E138BF">
              <w:t xml:space="preserve"> </w:t>
            </w:r>
            <w:r w:rsidR="009E6E88">
              <w:t>,</w:t>
            </w:r>
            <w:proofErr w:type="gramEnd"/>
            <w:r w:rsidR="009E6E88">
              <w:t xml:space="preserve"> индивидуальные предприниматели</w:t>
            </w:r>
            <w:r w:rsidRPr="00E138BF">
              <w:t xml:space="preserve">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4"/>
      <w:bookmarkEnd w:id="3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E138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E138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proofErr w:type="gramStart"/>
      <w:r w:rsidR="00680C1B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8"/>
      <w:bookmarkEnd w:id="4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9E6E88">
        <w:rPr>
          <w:rFonts w:ascii="Times New Roman" w:hAnsi="Times New Roman" w:cs="Times New Roman"/>
          <w:sz w:val="24"/>
          <w:szCs w:val="24"/>
        </w:rPr>
        <w:t>0</w:t>
      </w:r>
      <w:r w:rsidR="005A05CA">
        <w:rPr>
          <w:rFonts w:ascii="Times New Roman" w:hAnsi="Times New Roman" w:cs="Times New Roman"/>
          <w:sz w:val="24"/>
          <w:szCs w:val="24"/>
        </w:rPr>
        <w:t>5</w:t>
      </w:r>
      <w:r w:rsidR="009E6E88">
        <w:rPr>
          <w:rFonts w:ascii="Times New Roman" w:hAnsi="Times New Roman" w:cs="Times New Roman"/>
          <w:sz w:val="24"/>
          <w:szCs w:val="24"/>
        </w:rPr>
        <w:t>.0</w:t>
      </w:r>
      <w:r w:rsidR="005A05CA">
        <w:rPr>
          <w:rFonts w:ascii="Times New Roman" w:hAnsi="Times New Roman" w:cs="Times New Roman"/>
          <w:sz w:val="24"/>
          <w:szCs w:val="24"/>
        </w:rPr>
        <w:t>7</w:t>
      </w:r>
      <w:r w:rsidR="009E6E88">
        <w:rPr>
          <w:rFonts w:ascii="Times New Roman" w:hAnsi="Times New Roman" w:cs="Times New Roman"/>
          <w:sz w:val="24"/>
          <w:szCs w:val="24"/>
        </w:rPr>
        <w:t>.2022</w:t>
      </w:r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9"/>
      <w:bookmarkEnd w:id="5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E6E88">
        <w:rPr>
          <w:rFonts w:ascii="Times New Roman" w:eastAsia="Calibri" w:hAnsi="Times New Roman" w:cs="Times New Roman"/>
          <w:sz w:val="24"/>
          <w:szCs w:val="24"/>
        </w:rPr>
        <w:t>1</w:t>
      </w:r>
      <w:r w:rsidR="005A05CA">
        <w:rPr>
          <w:rFonts w:ascii="Times New Roman" w:eastAsia="Calibri" w:hAnsi="Times New Roman" w:cs="Times New Roman"/>
          <w:sz w:val="24"/>
          <w:szCs w:val="24"/>
        </w:rPr>
        <w:t>7</w:t>
      </w:r>
      <w:r w:rsidR="009E6E88">
        <w:rPr>
          <w:rFonts w:ascii="Times New Roman" w:eastAsia="Calibri" w:hAnsi="Times New Roman" w:cs="Times New Roman"/>
          <w:sz w:val="24"/>
          <w:szCs w:val="24"/>
        </w:rPr>
        <w:t>.0</w:t>
      </w:r>
      <w:r w:rsidR="005A05CA">
        <w:rPr>
          <w:rFonts w:ascii="Times New Roman" w:eastAsia="Calibri" w:hAnsi="Times New Roman" w:cs="Times New Roman"/>
          <w:sz w:val="24"/>
          <w:szCs w:val="24"/>
        </w:rPr>
        <w:t>6</w:t>
      </w:r>
      <w:r w:rsidR="009E6E88">
        <w:rPr>
          <w:rFonts w:ascii="Times New Roman" w:eastAsia="Calibri" w:hAnsi="Times New Roman" w:cs="Times New Roman"/>
          <w:sz w:val="24"/>
          <w:szCs w:val="24"/>
        </w:rPr>
        <w:t>.2022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5A05CA">
        <w:rPr>
          <w:rStyle w:val="a3"/>
          <w:rFonts w:ascii="Times New Roman" w:hAnsi="Times New Roman" w:cs="Times New Roman"/>
          <w:color w:val="auto"/>
          <w:sz w:val="24"/>
          <w:szCs w:val="24"/>
        </w:rPr>
        <w:t>7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.0</w:t>
      </w:r>
      <w:r w:rsidR="005A05CA">
        <w:rPr>
          <w:rStyle w:val="a3"/>
          <w:rFonts w:ascii="Times New Roman" w:hAnsi="Times New Roman" w:cs="Times New Roman"/>
          <w:color w:val="auto"/>
          <w:sz w:val="24"/>
          <w:szCs w:val="24"/>
        </w:rPr>
        <w:t>6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.2022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E138BF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0</w:t>
      </w:r>
      <w:r w:rsidR="005A05CA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.0</w:t>
      </w:r>
      <w:r w:rsidR="006C48B7">
        <w:rPr>
          <w:rStyle w:val="a3"/>
          <w:rFonts w:ascii="Times New Roman" w:hAnsi="Times New Roman" w:cs="Times New Roman"/>
          <w:color w:val="auto"/>
          <w:sz w:val="24"/>
          <w:szCs w:val="24"/>
        </w:rPr>
        <w:t>7</w:t>
      </w:r>
      <w:bookmarkStart w:id="6" w:name="_GoBack"/>
      <w:bookmarkEnd w:id="6"/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.2022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Par150"/>
      <w:bookmarkEnd w:id="7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E138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E138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6E88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9E6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управлению имуществом</w:t>
      </w:r>
    </w:p>
    <w:p w:rsidR="005955A5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землеустройству администрации района</w:t>
      </w:r>
      <w:r w:rsidR="004C1192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И.В.Махина</w:t>
      </w:r>
      <w:proofErr w:type="spellEnd"/>
    </w:p>
    <w:p w:rsidR="009E6E88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6E88" w:rsidRPr="00E138BF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17.0</w:t>
      </w:r>
      <w:r w:rsidR="005A05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.2022</w:t>
      </w:r>
    </w:p>
    <w:sectPr w:rsidR="009E6E88" w:rsidRPr="00E138BF" w:rsidSect="00E138BF">
      <w:headerReference w:type="default" r:id="rId9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92D" w:rsidRDefault="007A192D" w:rsidP="007A5ACF">
      <w:pPr>
        <w:spacing w:after="0" w:line="240" w:lineRule="auto"/>
      </w:pPr>
      <w:r>
        <w:separator/>
      </w:r>
    </w:p>
  </w:endnote>
  <w:endnote w:type="continuationSeparator" w:id="0">
    <w:p w:rsidR="007A192D" w:rsidRDefault="007A192D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92D" w:rsidRDefault="007A192D" w:rsidP="007A5ACF">
      <w:pPr>
        <w:spacing w:after="0" w:line="240" w:lineRule="auto"/>
      </w:pPr>
      <w:r>
        <w:separator/>
      </w:r>
    </w:p>
  </w:footnote>
  <w:footnote w:type="continuationSeparator" w:id="0">
    <w:p w:rsidR="007A192D" w:rsidRDefault="007A192D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7181C"/>
    <w:rsid w:val="00083B2D"/>
    <w:rsid w:val="000B76EB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20680"/>
    <w:rsid w:val="002352D0"/>
    <w:rsid w:val="00235BAE"/>
    <w:rsid w:val="002450C3"/>
    <w:rsid w:val="00263E46"/>
    <w:rsid w:val="002973F3"/>
    <w:rsid w:val="002B65D6"/>
    <w:rsid w:val="002C163A"/>
    <w:rsid w:val="002C79C8"/>
    <w:rsid w:val="002D0027"/>
    <w:rsid w:val="002D666E"/>
    <w:rsid w:val="002E7854"/>
    <w:rsid w:val="003030EE"/>
    <w:rsid w:val="00306757"/>
    <w:rsid w:val="00307BD9"/>
    <w:rsid w:val="00311459"/>
    <w:rsid w:val="003147FC"/>
    <w:rsid w:val="00355A06"/>
    <w:rsid w:val="00395047"/>
    <w:rsid w:val="003A2309"/>
    <w:rsid w:val="003B1921"/>
    <w:rsid w:val="003B4747"/>
    <w:rsid w:val="003C3065"/>
    <w:rsid w:val="003D01DA"/>
    <w:rsid w:val="003E0D94"/>
    <w:rsid w:val="003E1E4A"/>
    <w:rsid w:val="003E429B"/>
    <w:rsid w:val="003F2DFE"/>
    <w:rsid w:val="004030FE"/>
    <w:rsid w:val="00404BA3"/>
    <w:rsid w:val="0042783F"/>
    <w:rsid w:val="004412D7"/>
    <w:rsid w:val="00454FBF"/>
    <w:rsid w:val="00462AAE"/>
    <w:rsid w:val="00470F5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55A5"/>
    <w:rsid w:val="00596AA8"/>
    <w:rsid w:val="005A05CA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80C1B"/>
    <w:rsid w:val="006A6FA0"/>
    <w:rsid w:val="006B0945"/>
    <w:rsid w:val="006C48B7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192D"/>
    <w:rsid w:val="007A3E2F"/>
    <w:rsid w:val="007A5ACF"/>
    <w:rsid w:val="007F6831"/>
    <w:rsid w:val="00817486"/>
    <w:rsid w:val="008C6037"/>
    <w:rsid w:val="009307FB"/>
    <w:rsid w:val="00941FB5"/>
    <w:rsid w:val="00957435"/>
    <w:rsid w:val="009A5744"/>
    <w:rsid w:val="009C04C5"/>
    <w:rsid w:val="009C1557"/>
    <w:rsid w:val="009C5778"/>
    <w:rsid w:val="009E6E8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75C1"/>
    <w:rsid w:val="00B857D0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844DF"/>
    <w:rsid w:val="00CD1BA8"/>
    <w:rsid w:val="00CD6DBE"/>
    <w:rsid w:val="00CE69D5"/>
    <w:rsid w:val="00CE7935"/>
    <w:rsid w:val="00CE7FEB"/>
    <w:rsid w:val="00D03286"/>
    <w:rsid w:val="00D27C99"/>
    <w:rsid w:val="00D27E34"/>
    <w:rsid w:val="00D70042"/>
    <w:rsid w:val="00E0394B"/>
    <w:rsid w:val="00E04334"/>
    <w:rsid w:val="00E138BF"/>
    <w:rsid w:val="00E13DA4"/>
    <w:rsid w:val="00E2069E"/>
    <w:rsid w:val="00E362A7"/>
    <w:rsid w:val="00E4411D"/>
    <w:rsid w:val="00E52ECB"/>
    <w:rsid w:val="00E72D1E"/>
    <w:rsid w:val="00E87318"/>
    <w:rsid w:val="00E87B1E"/>
    <w:rsid w:val="00ED265D"/>
    <w:rsid w:val="00EE2454"/>
    <w:rsid w:val="00EF14C9"/>
    <w:rsid w:val="00F04829"/>
    <w:rsid w:val="00F23709"/>
    <w:rsid w:val="00F3071B"/>
    <w:rsid w:val="00F346AA"/>
    <w:rsid w:val="00F80770"/>
    <w:rsid w:val="00F82BA6"/>
    <w:rsid w:val="00F864EA"/>
    <w:rsid w:val="00F90F7F"/>
    <w:rsid w:val="00F910A1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25EC5-B5D8-42C9-A51A-1B33DA09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21</cp:revision>
  <cp:lastPrinted>2019-05-14T11:15:00Z</cp:lastPrinted>
  <dcterms:created xsi:type="dcterms:W3CDTF">2019-09-04T08:47:00Z</dcterms:created>
  <dcterms:modified xsi:type="dcterms:W3CDTF">2022-06-21T10:17:00Z</dcterms:modified>
</cp:coreProperties>
</file>