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B817DC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>05.</w:t>
      </w:r>
      <w:r w:rsidR="00D6327C">
        <w:rPr>
          <w:szCs w:val="28"/>
        </w:rPr>
        <w:t xml:space="preserve"> </w:t>
      </w:r>
      <w:r>
        <w:rPr>
          <w:szCs w:val="28"/>
        </w:rPr>
        <w:t>04.</w:t>
      </w:r>
      <w:r w:rsidR="00945AFF">
        <w:rPr>
          <w:szCs w:val="28"/>
        </w:rPr>
        <w:t>2022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                          №   </w:t>
      </w:r>
      <w:r>
        <w:rPr>
          <w:szCs w:val="28"/>
        </w:rPr>
        <w:t>288</w:t>
      </w:r>
      <w:r w:rsidR="00385F96">
        <w:rPr>
          <w:szCs w:val="28"/>
        </w:rPr>
        <w:t xml:space="preserve">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«Предоставление</w:t>
      </w:r>
      <w:r w:rsidR="006B2962">
        <w:rPr>
          <w:rFonts w:eastAsia="Times New Roman" w:cs="Times New Roman"/>
          <w:szCs w:val="28"/>
        </w:rPr>
        <w:t xml:space="preserve"> в собственность, аренду, постоянно (бессрочное) пользование земельного участка без проведения торгов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118</w:t>
      </w:r>
      <w:r>
        <w:rPr>
          <w:rFonts w:eastAsia="Times New Roman" w:cs="Times New Roman"/>
          <w:szCs w:val="28"/>
        </w:rPr>
        <w:t xml:space="preserve"> 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6B2962">
        <w:rPr>
          <w:rFonts w:eastAsia="Times New Roman" w:cs="Times New Roman"/>
          <w:szCs w:val="28"/>
        </w:rPr>
        <w:t>30.12.2021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</w:t>
      </w:r>
      <w:proofErr w:type="gramStart"/>
      <w:r w:rsidR="006F406F">
        <w:rPr>
          <w:szCs w:val="28"/>
        </w:rPr>
        <w:t>Об</w:t>
      </w:r>
      <w:proofErr w:type="gramEnd"/>
      <w:r w:rsidR="006F406F">
        <w:rPr>
          <w:szCs w:val="28"/>
        </w:rPr>
        <w:t xml:space="preserve"> </w:t>
      </w:r>
      <w:proofErr w:type="gramStart"/>
      <w:r w:rsidR="006F406F">
        <w:rPr>
          <w:szCs w:val="28"/>
        </w:rPr>
        <w:t xml:space="preserve">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  <w:proofErr w:type="gramEnd"/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FF5682">
        <w:rPr>
          <w:rFonts w:eastAsia="Times New Roman" w:cs="Times New Roman"/>
          <w:szCs w:val="28"/>
        </w:rPr>
        <w:t>Предоставление в собственность, аренду, постоянно (бессрочное) пользование земельного участка без проведения торгов»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118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4922E1" w:rsidRPr="004210AC" w:rsidRDefault="004922E1" w:rsidP="004210AC">
      <w:pPr>
        <w:ind w:firstLine="720"/>
        <w:jc w:val="both"/>
        <w:rPr>
          <w:rFonts w:eastAsia="Times New Roman" w:cs="Times New Roman"/>
          <w:color w:val="auto"/>
          <w:szCs w:val="28"/>
        </w:rPr>
      </w:pPr>
      <w:r w:rsidRPr="00F02C72">
        <w:rPr>
          <w:rFonts w:eastAsia="Times New Roman" w:cs="Times New Roman"/>
          <w:color w:val="auto"/>
          <w:szCs w:val="28"/>
        </w:rPr>
        <w:t>1.1.</w:t>
      </w:r>
      <w:r w:rsidR="00F02C72" w:rsidRPr="00F02C72">
        <w:rPr>
          <w:rFonts w:eastAsia="Times New Roman" w:cs="Times New Roman"/>
          <w:color w:val="auto"/>
          <w:szCs w:val="28"/>
        </w:rPr>
        <w:t xml:space="preserve">в  </w:t>
      </w:r>
      <w:r w:rsidRPr="00F02C72">
        <w:rPr>
          <w:rFonts w:eastAsia="Times New Roman" w:cs="Times New Roman"/>
          <w:color w:val="auto"/>
          <w:szCs w:val="28"/>
        </w:rPr>
        <w:t>пункт</w:t>
      </w:r>
      <w:r w:rsidR="00F02C72" w:rsidRPr="00F02C72">
        <w:rPr>
          <w:rFonts w:eastAsia="Times New Roman" w:cs="Times New Roman"/>
          <w:color w:val="auto"/>
          <w:szCs w:val="28"/>
        </w:rPr>
        <w:t>е</w:t>
      </w:r>
      <w:r w:rsidRPr="00F02C72">
        <w:rPr>
          <w:rFonts w:eastAsia="Times New Roman" w:cs="Times New Roman"/>
          <w:color w:val="auto"/>
          <w:szCs w:val="28"/>
        </w:rPr>
        <w:t xml:space="preserve"> 2.</w:t>
      </w:r>
      <w:r w:rsidR="000F08F5" w:rsidRPr="00F02C72">
        <w:rPr>
          <w:rFonts w:eastAsia="Times New Roman" w:cs="Times New Roman"/>
          <w:color w:val="auto"/>
          <w:szCs w:val="28"/>
        </w:rPr>
        <w:t>5</w:t>
      </w:r>
      <w:r w:rsidRPr="00F02C72">
        <w:rPr>
          <w:rFonts w:eastAsia="Times New Roman" w:cs="Times New Roman"/>
          <w:color w:val="auto"/>
          <w:szCs w:val="28"/>
        </w:rPr>
        <w:t>. раздела 2</w:t>
      </w:r>
      <w:r w:rsidR="00F02C72" w:rsidRPr="00F02C72">
        <w:rPr>
          <w:rFonts w:eastAsia="Times New Roman" w:cs="Times New Roman"/>
          <w:color w:val="auto"/>
          <w:szCs w:val="28"/>
        </w:rPr>
        <w:t xml:space="preserve"> слова: «Приказом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следует читать: </w:t>
      </w:r>
      <w:r w:rsidRPr="00F02C72">
        <w:rPr>
          <w:rFonts w:eastAsia="Times New Roman" w:cs="Times New Roman"/>
          <w:color w:val="auto"/>
          <w:szCs w:val="28"/>
        </w:rPr>
        <w:t xml:space="preserve"> </w:t>
      </w:r>
      <w:r w:rsidR="00F02C72" w:rsidRPr="00F02C72">
        <w:rPr>
          <w:rFonts w:eastAsia="Times New Roman" w:cs="Times New Roman"/>
          <w:color w:val="auto"/>
          <w:szCs w:val="28"/>
        </w:rPr>
        <w:t xml:space="preserve">«Приказом  </w:t>
      </w:r>
      <w:proofErr w:type="spellStart"/>
      <w:r w:rsidR="00F02C72" w:rsidRPr="00F02C72">
        <w:rPr>
          <w:rFonts w:eastAsia="Times New Roman" w:cs="Times New Roman"/>
          <w:color w:val="auto"/>
          <w:szCs w:val="28"/>
        </w:rPr>
        <w:t>Россреестра</w:t>
      </w:r>
      <w:proofErr w:type="spellEnd"/>
      <w:r w:rsidR="00F02C72" w:rsidRPr="00F02C72">
        <w:rPr>
          <w:rFonts w:eastAsia="Times New Roman" w:cs="Times New Roman"/>
          <w:color w:val="auto"/>
          <w:szCs w:val="28"/>
        </w:rPr>
        <w:t xml:space="preserve"> от </w:t>
      </w:r>
      <w:r w:rsidR="00F02C72">
        <w:rPr>
          <w:rFonts w:eastAsia="Times New Roman" w:cs="Times New Roman"/>
          <w:color w:val="auto"/>
          <w:szCs w:val="28"/>
        </w:rPr>
        <w:t>02.09.2020</w:t>
      </w:r>
      <w:r w:rsidR="00F02C72" w:rsidRPr="00F02C72">
        <w:rPr>
          <w:rFonts w:eastAsia="Times New Roman" w:cs="Times New Roman"/>
          <w:color w:val="auto"/>
          <w:szCs w:val="28"/>
        </w:rPr>
        <w:t xml:space="preserve"> № </w:t>
      </w:r>
      <w:proofErr w:type="gramStart"/>
      <w:r w:rsidR="00F02C72" w:rsidRPr="00F02C72">
        <w:rPr>
          <w:rFonts w:eastAsia="Times New Roman" w:cs="Times New Roman"/>
          <w:color w:val="auto"/>
          <w:szCs w:val="28"/>
        </w:rPr>
        <w:t>П</w:t>
      </w:r>
      <w:proofErr w:type="gramEnd"/>
      <w:r w:rsidR="00F02C72" w:rsidRPr="00F02C72">
        <w:rPr>
          <w:rFonts w:eastAsia="Times New Roman" w:cs="Times New Roman"/>
          <w:color w:val="auto"/>
          <w:szCs w:val="28"/>
        </w:rPr>
        <w:t>/0321</w:t>
      </w:r>
      <w:r w:rsidR="00F02C72">
        <w:rPr>
          <w:rFonts w:eastAsia="Times New Roman" w:cs="Times New Roman"/>
          <w:color w:val="auto"/>
          <w:szCs w:val="28"/>
        </w:rPr>
        <w:t xml:space="preserve"> </w:t>
      </w:r>
      <w:r w:rsidR="00F02C72" w:rsidRPr="00F02C72">
        <w:rPr>
          <w:rFonts w:eastAsia="Times New Roman" w:cs="Times New Roman"/>
          <w:color w:val="auto"/>
          <w:sz w:val="24"/>
          <w:szCs w:val="28"/>
        </w:rPr>
        <w:t>«</w:t>
      </w:r>
      <w:r w:rsidR="00F02C72" w:rsidRPr="00F02C72">
        <w:rPr>
          <w:color w:val="22272F"/>
          <w:szCs w:val="32"/>
          <w:shd w:val="clear" w:color="auto" w:fill="FFFFFF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F02C72">
        <w:rPr>
          <w:rFonts w:eastAsia="Times New Roman" w:cs="Times New Roman"/>
          <w:color w:val="auto"/>
          <w:szCs w:val="28"/>
        </w:rPr>
        <w:t>» (</w:t>
      </w:r>
      <w:r w:rsidR="007E0993">
        <w:rPr>
          <w:rFonts w:eastAsia="Times New Roman" w:cs="Times New Roman"/>
          <w:color w:val="auto"/>
          <w:szCs w:val="28"/>
        </w:rPr>
        <w:t>с изменениями и дополнениями от</w:t>
      </w:r>
      <w:r w:rsidR="00F02C72" w:rsidRPr="00F02C72">
        <w:rPr>
          <w:rFonts w:eastAsia="Times New Roman" w:cs="Times New Roman"/>
          <w:color w:val="auto"/>
          <w:szCs w:val="28"/>
        </w:rPr>
        <w:t xml:space="preserve"> </w:t>
      </w:r>
      <w:r w:rsidR="007E0993">
        <w:rPr>
          <w:rFonts w:eastAsia="Times New Roman" w:cs="Times New Roman"/>
          <w:color w:val="auto"/>
          <w:szCs w:val="28"/>
        </w:rPr>
        <w:t xml:space="preserve"> 19.01.2021 № П/0011, от 27.10.2021 № П/0484) </w:t>
      </w:r>
      <w:r w:rsidR="00F02C72">
        <w:rPr>
          <w:rFonts w:eastAsia="Times New Roman" w:cs="Times New Roman"/>
          <w:color w:val="auto"/>
          <w:szCs w:val="28"/>
        </w:rPr>
        <w:t>и далее по тексту.</w:t>
      </w:r>
      <w:r w:rsidRPr="00F02C72">
        <w:rPr>
          <w:rFonts w:eastAsia="Times New Roman" w:cs="Times New Roman"/>
          <w:color w:val="auto"/>
          <w:szCs w:val="28"/>
        </w:rPr>
        <w:t xml:space="preserve"> </w:t>
      </w:r>
    </w:p>
    <w:p w:rsidR="004210AC" w:rsidRPr="00A8701C" w:rsidRDefault="004210AC" w:rsidP="004922E1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A8701C">
        <w:rPr>
          <w:sz w:val="28"/>
          <w:szCs w:val="28"/>
        </w:rPr>
        <w:t>1.2.</w:t>
      </w:r>
      <w:r w:rsidR="00616FF7" w:rsidRPr="00A8701C">
        <w:rPr>
          <w:sz w:val="28"/>
          <w:szCs w:val="28"/>
        </w:rPr>
        <w:t>Приложение № 4 к административному регламенту</w:t>
      </w:r>
      <w:r w:rsidR="004D0439" w:rsidRPr="00A8701C">
        <w:rPr>
          <w:sz w:val="28"/>
          <w:szCs w:val="28"/>
        </w:rPr>
        <w:t xml:space="preserve"> </w:t>
      </w:r>
      <w:r w:rsidR="00616FF7" w:rsidRPr="00A8701C">
        <w:rPr>
          <w:sz w:val="28"/>
          <w:szCs w:val="28"/>
        </w:rPr>
        <w:t>изложить в редакции согласно приложению</w:t>
      </w:r>
      <w:r w:rsidR="00F42070">
        <w:rPr>
          <w:sz w:val="28"/>
          <w:szCs w:val="28"/>
        </w:rPr>
        <w:t xml:space="preserve"> к настоящему постановлению</w:t>
      </w:r>
      <w:r w:rsidR="00616FF7" w:rsidRPr="00A8701C">
        <w:rPr>
          <w:sz w:val="28"/>
          <w:szCs w:val="28"/>
        </w:rPr>
        <w:t>.</w:t>
      </w:r>
    </w:p>
    <w:p w:rsidR="00616FF7" w:rsidRPr="00CC351B" w:rsidRDefault="00616FF7" w:rsidP="004922E1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1.3.</w:t>
      </w:r>
      <w:r w:rsidR="00332ECB" w:rsidRPr="00CC351B">
        <w:rPr>
          <w:sz w:val="28"/>
          <w:szCs w:val="28"/>
        </w:rPr>
        <w:t xml:space="preserve"> подпункт 2.6.1.3. пункта 2.6. раздела 2 изложить в следующей редакции:</w:t>
      </w:r>
    </w:p>
    <w:p w:rsidR="00332ECB" w:rsidRPr="00CC351B" w:rsidRDefault="00332ECB" w:rsidP="004922E1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«</w:t>
      </w:r>
      <w:r w:rsidR="00780818" w:rsidRPr="00CC351B">
        <w:rPr>
          <w:sz w:val="28"/>
          <w:szCs w:val="28"/>
        </w:rPr>
        <w:t>2.6.1.3</w:t>
      </w:r>
      <w:r w:rsidR="00780818">
        <w:rPr>
          <w:sz w:val="28"/>
          <w:szCs w:val="28"/>
        </w:rPr>
        <w:t>.</w:t>
      </w:r>
      <w:r w:rsidRPr="00CC351B">
        <w:rPr>
          <w:sz w:val="28"/>
          <w:szCs w:val="28"/>
        </w:rPr>
        <w:t xml:space="preserve">документы, подтверждавшие право заявителя на приобретение земельного участка без проведения торгов, в соответствии с перечнем, </w:t>
      </w:r>
      <w:r w:rsidRPr="00CC351B">
        <w:rPr>
          <w:sz w:val="28"/>
          <w:szCs w:val="28"/>
        </w:rPr>
        <w:lastRenderedPageBreak/>
        <w:t>приведенным в столбце 6 приложения № 4 к настоящему административному регламенту».</w:t>
      </w:r>
    </w:p>
    <w:p w:rsidR="00332ECB" w:rsidRPr="00CC351B" w:rsidRDefault="00332ECB" w:rsidP="004922E1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>1.4.</w:t>
      </w:r>
      <w:r w:rsidR="00CC351B" w:rsidRPr="00CC351B">
        <w:rPr>
          <w:sz w:val="28"/>
          <w:szCs w:val="28"/>
        </w:rPr>
        <w:t>подпункт 2.7.1. пункта 2.7. раздела 2 изложить в следующей редакции:</w:t>
      </w:r>
    </w:p>
    <w:p w:rsidR="00CC351B" w:rsidRPr="00CC351B" w:rsidRDefault="00CC351B" w:rsidP="004922E1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C351B">
        <w:rPr>
          <w:sz w:val="28"/>
          <w:szCs w:val="28"/>
        </w:rPr>
        <w:t xml:space="preserve">«2.7.1.Исчерпывающий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приведен в столбце 7 приложения   </w:t>
      </w:r>
      <w:r w:rsidR="00AE167F">
        <w:rPr>
          <w:sz w:val="28"/>
          <w:szCs w:val="28"/>
        </w:rPr>
        <w:t xml:space="preserve">    </w:t>
      </w:r>
      <w:r w:rsidRPr="00CC351B">
        <w:rPr>
          <w:sz w:val="28"/>
          <w:szCs w:val="28"/>
        </w:rPr>
        <w:t>№ 4 к настоящему административному регламенту.</w:t>
      </w:r>
    </w:p>
    <w:p w:rsidR="0003263A" w:rsidRDefault="00493CBB" w:rsidP="0003263A">
      <w:pPr>
        <w:pStyle w:val="pboth"/>
        <w:spacing w:before="0" w:after="0"/>
        <w:ind w:firstLine="720"/>
        <w:jc w:val="both"/>
        <w:rPr>
          <w:sz w:val="28"/>
          <w:szCs w:val="28"/>
        </w:rPr>
      </w:pPr>
      <w:r w:rsidRPr="00C427F2">
        <w:rPr>
          <w:sz w:val="28"/>
          <w:szCs w:val="28"/>
        </w:rPr>
        <w:t>1.5.</w:t>
      </w:r>
      <w:r w:rsidR="00C427F2" w:rsidRPr="00C427F2">
        <w:rPr>
          <w:sz w:val="28"/>
          <w:szCs w:val="28"/>
        </w:rPr>
        <w:t xml:space="preserve">подпункт 2.9.2. пункта 2.9 раздела 2 </w:t>
      </w:r>
      <w:r w:rsidR="0003263A">
        <w:rPr>
          <w:sz w:val="28"/>
          <w:szCs w:val="28"/>
        </w:rPr>
        <w:t>изложить в следующей редакции:</w:t>
      </w:r>
    </w:p>
    <w:p w:rsidR="0003263A" w:rsidRDefault="00E612A5" w:rsidP="0003263A">
      <w:pPr>
        <w:pStyle w:val="pboth"/>
        <w:spacing w:before="0" w:after="0"/>
        <w:ind w:firstLine="720"/>
        <w:jc w:val="both"/>
        <w:rPr>
          <w:color w:val="22272F"/>
          <w:sz w:val="23"/>
          <w:szCs w:val="23"/>
        </w:rPr>
      </w:pPr>
      <w:r w:rsidRPr="00C427F2">
        <w:rPr>
          <w:sz w:val="28"/>
          <w:szCs w:val="28"/>
        </w:rPr>
        <w:t>«2.</w:t>
      </w:r>
      <w:r w:rsidR="00C427F2" w:rsidRPr="00C427F2">
        <w:rPr>
          <w:sz w:val="28"/>
          <w:szCs w:val="28"/>
        </w:rPr>
        <w:t>9.2.Перечень оснований для отказа в предоставлении муниципальной услуги:</w:t>
      </w:r>
    </w:p>
    <w:p w:rsidR="0003263A" w:rsidRPr="0003263A" w:rsidRDefault="0003263A" w:rsidP="0003263A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03263A">
        <w:rPr>
          <w:color w:val="22272F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</w:t>
      </w:r>
      <w:r w:rsidR="00AE167F">
        <w:rPr>
          <w:color w:val="22272F"/>
          <w:sz w:val="28"/>
          <w:szCs w:val="28"/>
        </w:rPr>
        <w:t xml:space="preserve">  </w:t>
      </w:r>
      <w:r w:rsidRPr="0003263A">
        <w:rPr>
          <w:color w:val="22272F"/>
          <w:sz w:val="28"/>
          <w:szCs w:val="28"/>
        </w:rPr>
        <w:t>приобретение земельного участка без проведения торгов;</w:t>
      </w:r>
    </w:p>
    <w:p w:rsidR="0003263A" w:rsidRPr="0030205C" w:rsidRDefault="0003263A" w:rsidP="0030205C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874923">
        <w:rPr>
          <w:color w:val="22272F"/>
          <w:sz w:val="28"/>
          <w:szCs w:val="28"/>
        </w:rPr>
        <w:t xml:space="preserve">2) указанный в заявлении о предоставлении земельного участка </w:t>
      </w:r>
      <w:r w:rsidR="00AE167F">
        <w:rPr>
          <w:color w:val="22272F"/>
          <w:sz w:val="28"/>
          <w:szCs w:val="28"/>
        </w:rPr>
        <w:t xml:space="preserve">            </w:t>
      </w:r>
      <w:r w:rsidRPr="00874923">
        <w:rPr>
          <w:color w:val="22272F"/>
          <w:sz w:val="28"/>
          <w:szCs w:val="28"/>
        </w:rPr>
        <w:t xml:space="preserve">земельный участок предоставлен на праве постоянного (бессрочного) </w:t>
      </w:r>
      <w:r w:rsidR="00F33576">
        <w:rPr>
          <w:color w:val="22272F"/>
          <w:sz w:val="28"/>
          <w:szCs w:val="28"/>
        </w:rPr>
        <w:t xml:space="preserve">          </w:t>
      </w:r>
      <w:r w:rsidRPr="00874923">
        <w:rPr>
          <w:color w:val="22272F"/>
          <w:sz w:val="28"/>
          <w:szCs w:val="28"/>
        </w:rPr>
        <w:t xml:space="preserve">пользования, безвозмездного пользования, пожизненного наследуемого </w:t>
      </w:r>
      <w:r w:rsidR="00F33576">
        <w:rPr>
          <w:color w:val="22272F"/>
          <w:sz w:val="28"/>
          <w:szCs w:val="28"/>
        </w:rPr>
        <w:t xml:space="preserve">       </w:t>
      </w:r>
      <w:r w:rsidRPr="00874923">
        <w:rPr>
          <w:color w:val="22272F"/>
          <w:sz w:val="28"/>
          <w:szCs w:val="28"/>
        </w:rPr>
        <w:t xml:space="preserve">владения или аренды, за исключением случаев, если с заявлением о </w:t>
      </w:r>
      <w:r w:rsidR="00F33576">
        <w:rPr>
          <w:color w:val="22272F"/>
          <w:sz w:val="28"/>
          <w:szCs w:val="28"/>
        </w:rPr>
        <w:t xml:space="preserve">           </w:t>
      </w:r>
      <w:r w:rsidRPr="00874923">
        <w:rPr>
          <w:color w:val="22272F"/>
          <w:sz w:val="28"/>
          <w:szCs w:val="28"/>
        </w:rPr>
        <w:t xml:space="preserve">предоставлении земельного участка обратился обладатель данных прав или </w:t>
      </w:r>
      <w:r w:rsidR="002C6C4F">
        <w:rPr>
          <w:color w:val="22272F"/>
          <w:sz w:val="28"/>
          <w:szCs w:val="28"/>
        </w:rPr>
        <w:t xml:space="preserve">    </w:t>
      </w:r>
      <w:r w:rsidRPr="00874923">
        <w:rPr>
          <w:color w:val="22272F"/>
          <w:sz w:val="28"/>
          <w:szCs w:val="28"/>
        </w:rPr>
        <w:t>подано заявление о предоставлении земельного участка в соответствии с </w:t>
      </w:r>
      <w:hyperlink r:id="rId10" w:anchor="/document/12124624/entry/3910210" w:history="1">
        <w:r w:rsidRPr="00DE7B28">
          <w:rPr>
            <w:rStyle w:val="aff3"/>
            <w:color w:val="auto"/>
            <w:sz w:val="28"/>
            <w:szCs w:val="28"/>
            <w:u w:val="none"/>
          </w:rPr>
          <w:t>подпунктом 10 пункта 2 статьи 39.10</w:t>
        </w:r>
      </w:hyperlink>
      <w:r w:rsidRPr="00874923">
        <w:rPr>
          <w:color w:val="22272F"/>
          <w:sz w:val="28"/>
          <w:szCs w:val="28"/>
        </w:rPr>
        <w:t> </w:t>
      </w:r>
      <w:r w:rsidR="00874923">
        <w:rPr>
          <w:color w:val="22272F"/>
          <w:sz w:val="28"/>
          <w:szCs w:val="28"/>
        </w:rPr>
        <w:t>З</w:t>
      </w:r>
      <w:r w:rsidR="00094877">
        <w:rPr>
          <w:color w:val="22272F"/>
          <w:sz w:val="28"/>
          <w:szCs w:val="28"/>
        </w:rPr>
        <w:t xml:space="preserve">емельного </w:t>
      </w:r>
      <w:r w:rsidR="001F376E">
        <w:rPr>
          <w:color w:val="22272F"/>
          <w:sz w:val="28"/>
          <w:szCs w:val="28"/>
        </w:rPr>
        <w:t>к</w:t>
      </w:r>
      <w:r w:rsidR="00DE7B28">
        <w:rPr>
          <w:color w:val="22272F"/>
          <w:sz w:val="28"/>
          <w:szCs w:val="28"/>
        </w:rPr>
        <w:t>одекса Российской</w:t>
      </w:r>
      <w:r w:rsidR="002C6C4F">
        <w:rPr>
          <w:color w:val="22272F"/>
          <w:sz w:val="28"/>
          <w:szCs w:val="28"/>
        </w:rPr>
        <w:t xml:space="preserve">         </w:t>
      </w:r>
      <w:r w:rsidR="00DE7B28">
        <w:rPr>
          <w:color w:val="22272F"/>
          <w:sz w:val="28"/>
          <w:szCs w:val="28"/>
        </w:rPr>
        <w:t xml:space="preserve"> Федерации</w:t>
      </w:r>
      <w:r w:rsidRPr="00874923">
        <w:rPr>
          <w:color w:val="22272F"/>
          <w:sz w:val="28"/>
          <w:szCs w:val="28"/>
        </w:rPr>
        <w:t>;</w:t>
      </w:r>
      <w:proofErr w:type="gramEnd"/>
    </w:p>
    <w:p w:rsidR="0003263A" w:rsidRPr="0030205C" w:rsidRDefault="0003263A" w:rsidP="007A365E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 xml:space="preserve">3) указанный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 xml:space="preserve">земельный участок образован в результате раздела земельного участка, 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>предоставленного садоводческому или огородническому некоммерческому</w:t>
      </w:r>
      <w:r w:rsidR="006972A5">
        <w:rPr>
          <w:color w:val="22272F"/>
          <w:sz w:val="28"/>
          <w:szCs w:val="28"/>
        </w:rPr>
        <w:t xml:space="preserve">  </w:t>
      </w:r>
      <w:r w:rsidRPr="0030205C">
        <w:rPr>
          <w:color w:val="22272F"/>
          <w:sz w:val="28"/>
          <w:szCs w:val="28"/>
        </w:rPr>
        <w:t xml:space="preserve"> товариществу, за исключением случаев обращения с таким заявлением члена этого товарищества (если такой земельный участок является садовым или 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огородным) либо собственников земельных участков, расположенных в</w:t>
      </w:r>
      <w:r w:rsidR="006972A5">
        <w:rPr>
          <w:color w:val="22272F"/>
          <w:sz w:val="28"/>
          <w:szCs w:val="28"/>
        </w:rPr>
        <w:t xml:space="preserve">       </w:t>
      </w:r>
      <w:r w:rsidRPr="0030205C">
        <w:rPr>
          <w:color w:val="22272F"/>
          <w:sz w:val="28"/>
          <w:szCs w:val="28"/>
        </w:rPr>
        <w:t xml:space="preserve"> границах территории ведения гражданами садоводства или огородничества для собственных нужд (если земельный участок является</w:t>
      </w:r>
      <w:proofErr w:type="gramEnd"/>
      <w:r w:rsidRPr="0030205C">
        <w:rPr>
          <w:color w:val="22272F"/>
          <w:sz w:val="28"/>
          <w:szCs w:val="28"/>
        </w:rPr>
        <w:t xml:space="preserve"> земельным участком 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общего назначения);</w:t>
      </w:r>
    </w:p>
    <w:p w:rsidR="0003263A" w:rsidRPr="0030205C" w:rsidRDefault="0003263A" w:rsidP="00AC4CF3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 xml:space="preserve">4) на указанном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 xml:space="preserve">земельном участке расположены здание, сооружение, объект незавершенного строительства, принадлежащие гражданам или юридическим лицам, за </w:t>
      </w:r>
      <w:r w:rsidR="006972A5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 xml:space="preserve">исключением случаев, если на земельном участке расположены сооружения (в том числе сооружения, строительство которых не завершено), размещение 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которых допускается на основании сервитута, публичного сервитута, или 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>объекты, размещенные в соответствии со </w:t>
      </w:r>
      <w:hyperlink r:id="rId11" w:anchor="/document/12124624/entry/3936" w:history="1">
        <w:r w:rsidRPr="00EC3649">
          <w:rPr>
            <w:rStyle w:val="aff3"/>
            <w:color w:val="auto"/>
            <w:sz w:val="28"/>
            <w:szCs w:val="28"/>
            <w:u w:val="none"/>
          </w:rPr>
          <w:t>статьей 39.36</w:t>
        </w:r>
      </w:hyperlink>
      <w:r w:rsidRPr="0030205C">
        <w:rPr>
          <w:color w:val="22272F"/>
          <w:sz w:val="28"/>
          <w:szCs w:val="28"/>
        </w:rPr>
        <w:t> </w:t>
      </w:r>
      <w:r w:rsidR="00EC3649">
        <w:rPr>
          <w:color w:val="22272F"/>
          <w:sz w:val="28"/>
          <w:szCs w:val="28"/>
        </w:rPr>
        <w:t>Земельного</w:t>
      </w:r>
      <w:r w:rsidR="001F376E">
        <w:rPr>
          <w:color w:val="22272F"/>
          <w:sz w:val="28"/>
          <w:szCs w:val="28"/>
        </w:rPr>
        <w:t xml:space="preserve"> к</w:t>
      </w:r>
      <w:r w:rsidRPr="0030205C">
        <w:rPr>
          <w:color w:val="22272F"/>
          <w:sz w:val="28"/>
          <w:szCs w:val="28"/>
        </w:rPr>
        <w:t>одекса</w:t>
      </w:r>
      <w:r w:rsidR="00EC3649">
        <w:rPr>
          <w:color w:val="22272F"/>
          <w:sz w:val="28"/>
          <w:szCs w:val="28"/>
        </w:rPr>
        <w:t xml:space="preserve"> Российской Федерации</w:t>
      </w:r>
      <w:r w:rsidRPr="0030205C">
        <w:rPr>
          <w:color w:val="22272F"/>
          <w:sz w:val="28"/>
          <w:szCs w:val="28"/>
        </w:rPr>
        <w:t>, либо</w:t>
      </w:r>
      <w:proofErr w:type="gramEnd"/>
      <w:r w:rsidRPr="0030205C">
        <w:rPr>
          <w:color w:val="22272F"/>
          <w:sz w:val="28"/>
          <w:szCs w:val="28"/>
        </w:rPr>
        <w:t xml:space="preserve"> </w:t>
      </w:r>
      <w:proofErr w:type="gramStart"/>
      <w:r w:rsidRPr="0030205C">
        <w:rPr>
          <w:color w:val="22272F"/>
          <w:sz w:val="28"/>
          <w:szCs w:val="28"/>
        </w:rPr>
        <w:t xml:space="preserve">с заявлением о предоставлении земельного </w:t>
      </w:r>
      <w:r w:rsidR="006972A5">
        <w:rPr>
          <w:color w:val="22272F"/>
          <w:sz w:val="28"/>
          <w:szCs w:val="28"/>
        </w:rPr>
        <w:t xml:space="preserve">   </w:t>
      </w:r>
      <w:r w:rsidRPr="0030205C">
        <w:rPr>
          <w:color w:val="22272F"/>
          <w:sz w:val="28"/>
          <w:szCs w:val="28"/>
        </w:rPr>
        <w:t>участка обратился собственник этих здания, сооружения, помещений в них, этого объекта незавершенного строительства, а также случаев, если подано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 заявление о предоставлении земельного участка и в отношении расположенных </w:t>
      </w:r>
      <w:r w:rsidRPr="0030205C">
        <w:rPr>
          <w:color w:val="22272F"/>
          <w:sz w:val="28"/>
          <w:szCs w:val="28"/>
        </w:rPr>
        <w:lastRenderedPageBreak/>
        <w:t>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</w:t>
      </w:r>
      <w:proofErr w:type="gramEnd"/>
      <w:r w:rsidRPr="0030205C">
        <w:rPr>
          <w:color w:val="22272F"/>
          <w:sz w:val="28"/>
          <w:szCs w:val="28"/>
        </w:rPr>
        <w:t xml:space="preserve"> в сроки, установленные указанными решениями, не выполнены обязанности, предусмотренные </w:t>
      </w:r>
      <w:hyperlink r:id="rId12" w:anchor="/document/12138258/entry/553211" w:history="1">
        <w:r w:rsidRPr="006D49CC">
          <w:rPr>
            <w:rStyle w:val="aff3"/>
            <w:color w:val="auto"/>
            <w:sz w:val="28"/>
            <w:szCs w:val="28"/>
            <w:u w:val="none"/>
          </w:rPr>
          <w:t>частью 11 статьи 55.32</w:t>
        </w:r>
      </w:hyperlink>
      <w:r w:rsidRPr="006D49CC">
        <w:rPr>
          <w:sz w:val="28"/>
          <w:szCs w:val="28"/>
        </w:rPr>
        <w:t> </w:t>
      </w:r>
      <w:r w:rsidRPr="0030205C">
        <w:rPr>
          <w:color w:val="22272F"/>
          <w:sz w:val="28"/>
          <w:szCs w:val="28"/>
        </w:rPr>
        <w:t xml:space="preserve">Градостроительного кодекса </w:t>
      </w:r>
      <w:r w:rsidR="006972A5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>Российской Федерации;</w:t>
      </w:r>
    </w:p>
    <w:p w:rsidR="0003263A" w:rsidRPr="0030205C" w:rsidRDefault="0003263A" w:rsidP="009E72E6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>5) на указанном в заявлении о предоставлении земельного участка</w:t>
      </w:r>
      <w:r w:rsidR="006972A5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 xml:space="preserve"> земельном участке расположены здание, сооружение, объект незавершенного строительства, находящиеся в государственной или муниципальной </w:t>
      </w:r>
      <w:r w:rsidR="006972A5">
        <w:rPr>
          <w:color w:val="22272F"/>
          <w:sz w:val="28"/>
          <w:szCs w:val="28"/>
        </w:rPr>
        <w:t xml:space="preserve">              </w:t>
      </w:r>
      <w:r w:rsidRPr="0030205C">
        <w:rPr>
          <w:color w:val="22272F"/>
          <w:sz w:val="28"/>
          <w:szCs w:val="28"/>
        </w:rPr>
        <w:t xml:space="preserve">собственности, за исключением случаев, если на земельном участке </w:t>
      </w:r>
      <w:r w:rsidR="006972A5">
        <w:rPr>
          <w:color w:val="22272F"/>
          <w:sz w:val="28"/>
          <w:szCs w:val="28"/>
        </w:rPr>
        <w:t xml:space="preserve">              </w:t>
      </w:r>
      <w:r w:rsidRPr="0030205C">
        <w:rPr>
          <w:color w:val="22272F"/>
          <w:sz w:val="28"/>
          <w:szCs w:val="28"/>
        </w:rPr>
        <w:t xml:space="preserve">расположены сооружения (в том числе сооружения, строительство которых не завершено), размещение которых допускается на основании сервитута, </w:t>
      </w:r>
      <w:r w:rsidR="006972A5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>публичного сервитута, или объекты, размещенные в соответствии со </w:t>
      </w:r>
      <w:hyperlink r:id="rId13" w:anchor="/document/12124624/entry/3936" w:history="1">
        <w:r w:rsidRPr="00924DAA">
          <w:rPr>
            <w:rStyle w:val="aff3"/>
            <w:color w:val="auto"/>
            <w:sz w:val="28"/>
            <w:szCs w:val="28"/>
            <w:u w:val="none"/>
          </w:rPr>
          <w:t>статьей 39.36</w:t>
        </w:r>
      </w:hyperlink>
      <w:r w:rsidRPr="00924DAA">
        <w:rPr>
          <w:sz w:val="28"/>
          <w:szCs w:val="28"/>
        </w:rPr>
        <w:t> </w:t>
      </w:r>
      <w:r w:rsidR="00924DAA">
        <w:rPr>
          <w:color w:val="22272F"/>
          <w:sz w:val="28"/>
          <w:szCs w:val="28"/>
        </w:rPr>
        <w:t>Земельного к</w:t>
      </w:r>
      <w:r w:rsidRPr="0030205C">
        <w:rPr>
          <w:color w:val="22272F"/>
          <w:sz w:val="28"/>
          <w:szCs w:val="28"/>
        </w:rPr>
        <w:t>одекса</w:t>
      </w:r>
      <w:r w:rsidR="00924DAA">
        <w:rPr>
          <w:color w:val="22272F"/>
          <w:sz w:val="28"/>
          <w:szCs w:val="28"/>
        </w:rPr>
        <w:t xml:space="preserve"> Российской Федерации</w:t>
      </w:r>
      <w:proofErr w:type="gramEnd"/>
      <w:r w:rsidRPr="0030205C">
        <w:rPr>
          <w:color w:val="22272F"/>
          <w:sz w:val="28"/>
          <w:szCs w:val="28"/>
        </w:rPr>
        <w:t xml:space="preserve">, либо с заявлением о 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>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03263A" w:rsidRPr="0030205C" w:rsidRDefault="0003263A" w:rsidP="001F376E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 xml:space="preserve">6) указанный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 xml:space="preserve">земельный участок является изъятым из оборота или ограниченным в обороте и его предоставление не допускается на праве, указанном в заявлении о </w:t>
      </w:r>
      <w:r w:rsidR="006972A5">
        <w:rPr>
          <w:color w:val="22272F"/>
          <w:sz w:val="28"/>
          <w:szCs w:val="28"/>
        </w:rPr>
        <w:t xml:space="preserve">       </w:t>
      </w:r>
      <w:r w:rsidRPr="0030205C">
        <w:rPr>
          <w:color w:val="22272F"/>
          <w:sz w:val="28"/>
          <w:szCs w:val="28"/>
        </w:rPr>
        <w:t>предоставлении земельного участка;</w:t>
      </w:r>
    </w:p>
    <w:p w:rsidR="0003263A" w:rsidRPr="0030205C" w:rsidRDefault="0003263A" w:rsidP="001F376E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>7) указанный в заявлении о предоставлении земельного участка</w:t>
      </w:r>
      <w:r w:rsidR="006972A5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 xml:space="preserve"> земельный участок является зарезервированным для государственных или</w:t>
      </w:r>
      <w:r w:rsidR="006972A5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 муниципальных нужд в случае, если заявитель обратился с заявлением о 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0205C">
        <w:rPr>
          <w:color w:val="22272F"/>
          <w:sz w:val="28"/>
          <w:szCs w:val="28"/>
        </w:rPr>
        <w:t xml:space="preserve"> для целей резервирования;</w:t>
      </w:r>
    </w:p>
    <w:p w:rsidR="0003263A" w:rsidRPr="0030205C" w:rsidRDefault="0003263A" w:rsidP="001F376E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 xml:space="preserve">8) указанный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 xml:space="preserve">земельный участок расположен в границах территории, в отношении которой с другим лицом заключен договор о развитии застроенной территории, за </w:t>
      </w:r>
      <w:r w:rsidR="006972A5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 xml:space="preserve">исключением случаев, если с заявлением о предоставлении земельного участка обратился собственник здания, сооружения, помещений в них, объекта </w:t>
      </w:r>
      <w:r w:rsidR="006972A5">
        <w:rPr>
          <w:color w:val="22272F"/>
          <w:sz w:val="28"/>
          <w:szCs w:val="28"/>
        </w:rPr>
        <w:t xml:space="preserve">            </w:t>
      </w:r>
      <w:r w:rsidRPr="0030205C">
        <w:rPr>
          <w:color w:val="22272F"/>
          <w:sz w:val="28"/>
          <w:szCs w:val="28"/>
        </w:rPr>
        <w:t>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03263A" w:rsidRPr="0030205C" w:rsidRDefault="0003263A" w:rsidP="008819D9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 xml:space="preserve">9) указанный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>земельный участок расположен в границах территории, в отношении которой с другим лицом заключен договор о комплексном развитии территории, или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 xml:space="preserve"> земельный участок образован из земельного участка, в отношении которого с другим лицом заключен договор о комплексном развитии территории, за </w:t>
      </w:r>
      <w:r w:rsidR="006972A5">
        <w:rPr>
          <w:color w:val="22272F"/>
          <w:sz w:val="28"/>
          <w:szCs w:val="28"/>
        </w:rPr>
        <w:t xml:space="preserve">       </w:t>
      </w:r>
      <w:r w:rsidRPr="0030205C">
        <w:rPr>
          <w:color w:val="22272F"/>
          <w:sz w:val="28"/>
          <w:szCs w:val="28"/>
        </w:rPr>
        <w:t xml:space="preserve">исключением случаев, если такой земельный участок предназначен для </w:t>
      </w:r>
      <w:r w:rsidR="006972A5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>размещения объектов федерального значения, объектов регионального</w:t>
      </w:r>
      <w:proofErr w:type="gramEnd"/>
      <w:r w:rsidRPr="0030205C">
        <w:rPr>
          <w:color w:val="22272F"/>
          <w:sz w:val="28"/>
          <w:szCs w:val="28"/>
        </w:rPr>
        <w:t xml:space="preserve"> </w:t>
      </w:r>
      <w:r w:rsidR="006972A5">
        <w:rPr>
          <w:color w:val="22272F"/>
          <w:sz w:val="28"/>
          <w:szCs w:val="28"/>
        </w:rPr>
        <w:t xml:space="preserve">          </w:t>
      </w:r>
      <w:r w:rsidRPr="0030205C">
        <w:rPr>
          <w:color w:val="22272F"/>
          <w:sz w:val="28"/>
          <w:szCs w:val="28"/>
        </w:rPr>
        <w:t>значения или объектов местного значения и с заявлением о предоставлении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lastRenderedPageBreak/>
        <w:t>такого земельного участка обратилось лицо, уполномоченное на строительство указанных объектов;</w:t>
      </w:r>
    </w:p>
    <w:p w:rsidR="0003263A" w:rsidRPr="0030205C" w:rsidRDefault="0003263A" w:rsidP="008819D9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 xml:space="preserve">10) указанный в заявлении о предоставлении земельного участка </w:t>
      </w:r>
      <w:r w:rsidR="006972A5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>земельный участок образован из земельного участка, в отношении которого</w:t>
      </w:r>
      <w:r w:rsidR="006972A5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 xml:space="preserve">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</w:t>
      </w:r>
      <w:r w:rsidR="00873A5E">
        <w:rPr>
          <w:color w:val="22272F"/>
          <w:sz w:val="28"/>
          <w:szCs w:val="28"/>
        </w:rPr>
        <w:t xml:space="preserve">         </w:t>
      </w:r>
      <w:r w:rsidRPr="0030205C">
        <w:rPr>
          <w:color w:val="22272F"/>
          <w:sz w:val="28"/>
          <w:szCs w:val="28"/>
        </w:rPr>
        <w:t xml:space="preserve"> значения или объектов местного значения, за исключением случаев, если с </w:t>
      </w:r>
      <w:r w:rsidR="00873A5E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>заявлением о предоставлении в аренду земельного участка обратилось лицо, с</w:t>
      </w:r>
      <w:proofErr w:type="gramEnd"/>
      <w:r w:rsidRPr="0030205C">
        <w:rPr>
          <w:color w:val="22272F"/>
          <w:sz w:val="28"/>
          <w:szCs w:val="28"/>
        </w:rPr>
        <w:t xml:space="preserve"> </w:t>
      </w:r>
      <w:proofErr w:type="gramStart"/>
      <w:r w:rsidRPr="0030205C">
        <w:rPr>
          <w:color w:val="22272F"/>
          <w:sz w:val="28"/>
          <w:szCs w:val="28"/>
        </w:rPr>
        <w:t>которым</w:t>
      </w:r>
      <w:proofErr w:type="gramEnd"/>
      <w:r w:rsidRPr="0030205C">
        <w:rPr>
          <w:color w:val="22272F"/>
          <w:sz w:val="28"/>
          <w:szCs w:val="28"/>
        </w:rPr>
        <w:t xml:space="preserve"> заключен договор о комплексном развитии территории, </w:t>
      </w:r>
      <w:r w:rsidR="00873A5E">
        <w:rPr>
          <w:color w:val="22272F"/>
          <w:sz w:val="28"/>
          <w:szCs w:val="28"/>
        </w:rPr>
        <w:t xml:space="preserve">               </w:t>
      </w:r>
      <w:r w:rsidRPr="0030205C">
        <w:rPr>
          <w:color w:val="22272F"/>
          <w:sz w:val="28"/>
          <w:szCs w:val="28"/>
        </w:rPr>
        <w:t>предусматривающий обязательство данного лица по строительству указанных объектов;</w:t>
      </w:r>
    </w:p>
    <w:p w:rsidR="0003263A" w:rsidRPr="0030205C" w:rsidRDefault="0003263A" w:rsidP="008819D9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 xml:space="preserve">11) указанный в заявлении о предоставлении земельного участка </w:t>
      </w:r>
      <w:r w:rsidR="00873A5E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 xml:space="preserve">земельный участок является предметом аукциона, </w:t>
      </w:r>
      <w:proofErr w:type="gramStart"/>
      <w:r w:rsidRPr="0030205C">
        <w:rPr>
          <w:color w:val="22272F"/>
          <w:sz w:val="28"/>
          <w:szCs w:val="28"/>
        </w:rPr>
        <w:t>извещение</w:t>
      </w:r>
      <w:proofErr w:type="gramEnd"/>
      <w:r w:rsidRPr="0030205C">
        <w:rPr>
          <w:color w:val="22272F"/>
          <w:sz w:val="28"/>
          <w:szCs w:val="28"/>
        </w:rPr>
        <w:t xml:space="preserve"> о проведении </w:t>
      </w:r>
      <w:r w:rsidR="00873A5E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которого размещено в соответствии с </w:t>
      </w:r>
      <w:hyperlink r:id="rId14" w:anchor="/document/12124624/entry/391119" w:history="1">
        <w:r w:rsidRPr="008819D9">
          <w:rPr>
            <w:rStyle w:val="aff3"/>
            <w:color w:val="auto"/>
            <w:sz w:val="28"/>
            <w:szCs w:val="28"/>
            <w:u w:val="none"/>
          </w:rPr>
          <w:t>пунктом 19 статьи 39.11</w:t>
        </w:r>
      </w:hyperlink>
      <w:r w:rsidRPr="0030205C">
        <w:rPr>
          <w:color w:val="22272F"/>
          <w:sz w:val="28"/>
          <w:szCs w:val="28"/>
        </w:rPr>
        <w:t> </w:t>
      </w:r>
      <w:r w:rsidR="008819D9">
        <w:rPr>
          <w:color w:val="22272F"/>
          <w:sz w:val="28"/>
          <w:szCs w:val="28"/>
        </w:rPr>
        <w:t xml:space="preserve">Земельного </w:t>
      </w:r>
      <w:r w:rsidR="00873A5E">
        <w:rPr>
          <w:color w:val="22272F"/>
          <w:sz w:val="28"/>
          <w:szCs w:val="28"/>
        </w:rPr>
        <w:t xml:space="preserve">     </w:t>
      </w:r>
      <w:r w:rsidR="008819D9">
        <w:rPr>
          <w:color w:val="22272F"/>
          <w:sz w:val="28"/>
          <w:szCs w:val="28"/>
        </w:rPr>
        <w:t>к</w:t>
      </w:r>
      <w:r w:rsidRPr="0030205C">
        <w:rPr>
          <w:color w:val="22272F"/>
          <w:sz w:val="28"/>
          <w:szCs w:val="28"/>
        </w:rPr>
        <w:t>одекса</w:t>
      </w:r>
      <w:r w:rsidR="008819D9">
        <w:rPr>
          <w:color w:val="22272F"/>
          <w:sz w:val="28"/>
          <w:szCs w:val="28"/>
        </w:rPr>
        <w:t xml:space="preserve"> Российской Федерации</w:t>
      </w:r>
      <w:r w:rsidRPr="0030205C">
        <w:rPr>
          <w:color w:val="22272F"/>
          <w:sz w:val="28"/>
          <w:szCs w:val="28"/>
        </w:rPr>
        <w:t>;</w:t>
      </w:r>
    </w:p>
    <w:p w:rsidR="0003263A" w:rsidRPr="0030205C" w:rsidRDefault="0003263A" w:rsidP="008819D9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>12) в отношении земельного участка, указанного в заявлении о его</w:t>
      </w:r>
      <w:r w:rsidR="00873A5E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 xml:space="preserve"> предоставлении, поступило </w:t>
      </w:r>
      <w:r w:rsidRPr="00FB00C8">
        <w:rPr>
          <w:sz w:val="28"/>
          <w:szCs w:val="28"/>
        </w:rPr>
        <w:t>предусмотренное </w:t>
      </w:r>
      <w:hyperlink r:id="rId15" w:anchor="/document/12124624/entry/391146" w:history="1">
        <w:r w:rsidRPr="00FB00C8">
          <w:rPr>
            <w:rStyle w:val="aff3"/>
            <w:color w:val="auto"/>
            <w:sz w:val="28"/>
            <w:szCs w:val="28"/>
            <w:u w:val="none"/>
          </w:rPr>
          <w:t>подпунктом 6 пункта 4</w:t>
        </w:r>
        <w:r w:rsidR="00873A5E">
          <w:rPr>
            <w:rStyle w:val="aff3"/>
            <w:color w:val="auto"/>
            <w:sz w:val="28"/>
            <w:szCs w:val="28"/>
            <w:u w:val="none"/>
          </w:rPr>
          <w:t xml:space="preserve">              </w:t>
        </w:r>
        <w:r w:rsidRPr="00FB00C8">
          <w:rPr>
            <w:rStyle w:val="aff3"/>
            <w:color w:val="auto"/>
            <w:sz w:val="28"/>
            <w:szCs w:val="28"/>
            <w:u w:val="none"/>
          </w:rPr>
          <w:t xml:space="preserve"> статьи 39.11</w:t>
        </w:r>
      </w:hyperlink>
      <w:r w:rsidRPr="00FB00C8">
        <w:rPr>
          <w:sz w:val="28"/>
          <w:szCs w:val="28"/>
        </w:rPr>
        <w:t> </w:t>
      </w:r>
      <w:r w:rsidR="00FB00C8">
        <w:rPr>
          <w:color w:val="22272F"/>
          <w:sz w:val="28"/>
          <w:szCs w:val="28"/>
        </w:rPr>
        <w:t>Земельного к</w:t>
      </w:r>
      <w:r w:rsidRPr="0030205C">
        <w:rPr>
          <w:color w:val="22272F"/>
          <w:sz w:val="28"/>
          <w:szCs w:val="28"/>
        </w:rPr>
        <w:t>одекса</w:t>
      </w:r>
      <w:r w:rsidR="00FB00C8">
        <w:rPr>
          <w:color w:val="22272F"/>
          <w:sz w:val="28"/>
          <w:szCs w:val="28"/>
        </w:rPr>
        <w:t xml:space="preserve"> Российской Федерации</w:t>
      </w:r>
      <w:r w:rsidRPr="0030205C">
        <w:rPr>
          <w:color w:val="22272F"/>
          <w:sz w:val="28"/>
          <w:szCs w:val="28"/>
        </w:rPr>
        <w:t xml:space="preserve"> заявление о </w:t>
      </w:r>
      <w:r w:rsidR="00873A5E">
        <w:rPr>
          <w:color w:val="22272F"/>
          <w:sz w:val="28"/>
          <w:szCs w:val="28"/>
        </w:rPr>
        <w:t xml:space="preserve">             </w:t>
      </w:r>
      <w:r w:rsidRPr="0030205C">
        <w:rPr>
          <w:color w:val="22272F"/>
          <w:sz w:val="28"/>
          <w:szCs w:val="28"/>
        </w:rPr>
        <w:t xml:space="preserve">проведении аукциона по его продаже или аукциона на право заключения </w:t>
      </w:r>
      <w:r w:rsidR="00873A5E">
        <w:rPr>
          <w:color w:val="22272F"/>
          <w:sz w:val="28"/>
          <w:szCs w:val="28"/>
        </w:rPr>
        <w:t xml:space="preserve">       </w:t>
      </w:r>
      <w:r w:rsidRPr="0030205C">
        <w:rPr>
          <w:color w:val="22272F"/>
          <w:sz w:val="28"/>
          <w:szCs w:val="28"/>
        </w:rPr>
        <w:t>договора его аренды при условии, что такой земельный участок образован в</w:t>
      </w:r>
      <w:r w:rsidR="00873A5E">
        <w:rPr>
          <w:color w:val="22272F"/>
          <w:sz w:val="28"/>
          <w:szCs w:val="28"/>
        </w:rPr>
        <w:t xml:space="preserve">  </w:t>
      </w:r>
      <w:r w:rsidRPr="0030205C">
        <w:rPr>
          <w:color w:val="22272F"/>
          <w:sz w:val="28"/>
          <w:szCs w:val="28"/>
        </w:rPr>
        <w:t xml:space="preserve"> соответствии с </w:t>
      </w:r>
      <w:hyperlink r:id="rId16" w:anchor="/document/12124624/entry/391144" w:history="1">
        <w:r w:rsidRPr="003766AD">
          <w:rPr>
            <w:rStyle w:val="aff3"/>
            <w:color w:val="auto"/>
            <w:sz w:val="28"/>
            <w:szCs w:val="28"/>
            <w:u w:val="none"/>
          </w:rPr>
          <w:t>подпунктом 4 пункта 4 статьи 39.11</w:t>
        </w:r>
      </w:hyperlink>
      <w:r w:rsidRPr="003766AD">
        <w:rPr>
          <w:sz w:val="28"/>
          <w:szCs w:val="28"/>
        </w:rPr>
        <w:t> </w:t>
      </w:r>
      <w:r w:rsidR="003766AD" w:rsidRPr="003766AD">
        <w:rPr>
          <w:sz w:val="28"/>
          <w:szCs w:val="28"/>
        </w:rPr>
        <w:t>З</w:t>
      </w:r>
      <w:r w:rsidR="003766AD">
        <w:rPr>
          <w:color w:val="22272F"/>
          <w:sz w:val="28"/>
          <w:szCs w:val="28"/>
        </w:rPr>
        <w:t>емельного к</w:t>
      </w:r>
      <w:r w:rsidRPr="0030205C">
        <w:rPr>
          <w:color w:val="22272F"/>
          <w:sz w:val="28"/>
          <w:szCs w:val="28"/>
        </w:rPr>
        <w:t>одекса</w:t>
      </w:r>
      <w:r w:rsidR="00873A5E">
        <w:rPr>
          <w:color w:val="22272F"/>
          <w:sz w:val="28"/>
          <w:szCs w:val="28"/>
        </w:rPr>
        <w:t xml:space="preserve">        </w:t>
      </w:r>
      <w:r w:rsidR="003766AD">
        <w:rPr>
          <w:color w:val="22272F"/>
          <w:sz w:val="28"/>
          <w:szCs w:val="28"/>
        </w:rPr>
        <w:t xml:space="preserve"> Российской Федерации</w:t>
      </w:r>
      <w:r w:rsidRPr="0030205C">
        <w:rPr>
          <w:color w:val="22272F"/>
          <w:sz w:val="28"/>
          <w:szCs w:val="28"/>
        </w:rPr>
        <w:t xml:space="preserve"> и уполномоченным</w:t>
      </w:r>
      <w:proofErr w:type="gramEnd"/>
      <w:r w:rsidRPr="0030205C">
        <w:rPr>
          <w:color w:val="22272F"/>
          <w:sz w:val="28"/>
          <w:szCs w:val="28"/>
        </w:rPr>
        <w:t xml:space="preserve"> органом не принято решение об </w:t>
      </w:r>
      <w:r w:rsidR="00873A5E">
        <w:rPr>
          <w:color w:val="22272F"/>
          <w:sz w:val="28"/>
          <w:szCs w:val="28"/>
        </w:rPr>
        <w:t xml:space="preserve">   </w:t>
      </w:r>
      <w:r w:rsidRPr="0030205C">
        <w:rPr>
          <w:color w:val="22272F"/>
          <w:sz w:val="28"/>
          <w:szCs w:val="28"/>
        </w:rPr>
        <w:t>отказе в проведении этого аукциона по основаниям,</w:t>
      </w:r>
      <w:r w:rsidR="00873A5E">
        <w:rPr>
          <w:color w:val="22272F"/>
          <w:sz w:val="28"/>
          <w:szCs w:val="28"/>
        </w:rPr>
        <w:t xml:space="preserve">                                      </w:t>
      </w:r>
      <w:r w:rsidRPr="0030205C">
        <w:rPr>
          <w:color w:val="22272F"/>
          <w:sz w:val="28"/>
          <w:szCs w:val="28"/>
        </w:rPr>
        <w:t>предусмотренным </w:t>
      </w:r>
      <w:hyperlink r:id="rId17" w:anchor="/document/12124624/entry/39118" w:history="1">
        <w:r w:rsidRPr="0038032C">
          <w:rPr>
            <w:rStyle w:val="aff3"/>
            <w:color w:val="auto"/>
            <w:sz w:val="28"/>
            <w:szCs w:val="28"/>
            <w:u w:val="none"/>
          </w:rPr>
          <w:t>пунктом 8 статьи 39.11</w:t>
        </w:r>
      </w:hyperlink>
      <w:r w:rsidRPr="0030205C">
        <w:rPr>
          <w:color w:val="22272F"/>
          <w:sz w:val="28"/>
          <w:szCs w:val="28"/>
        </w:rPr>
        <w:t> </w:t>
      </w:r>
      <w:r w:rsidR="003766AD">
        <w:rPr>
          <w:color w:val="22272F"/>
          <w:sz w:val="28"/>
          <w:szCs w:val="28"/>
        </w:rPr>
        <w:t>Земельного к</w:t>
      </w:r>
      <w:r w:rsidR="003766AD" w:rsidRPr="0030205C">
        <w:rPr>
          <w:color w:val="22272F"/>
          <w:sz w:val="28"/>
          <w:szCs w:val="28"/>
        </w:rPr>
        <w:t>одекса</w:t>
      </w:r>
      <w:r w:rsidR="003766AD">
        <w:rPr>
          <w:color w:val="22272F"/>
          <w:sz w:val="28"/>
          <w:szCs w:val="28"/>
        </w:rPr>
        <w:t xml:space="preserve"> Российской </w:t>
      </w:r>
      <w:r w:rsidR="00873A5E">
        <w:rPr>
          <w:color w:val="22272F"/>
          <w:sz w:val="28"/>
          <w:szCs w:val="28"/>
        </w:rPr>
        <w:t xml:space="preserve">     </w:t>
      </w:r>
      <w:r w:rsidR="003766AD">
        <w:rPr>
          <w:color w:val="22272F"/>
          <w:sz w:val="28"/>
          <w:szCs w:val="28"/>
        </w:rPr>
        <w:t>Федерации</w:t>
      </w:r>
      <w:r w:rsidRPr="0030205C">
        <w:rPr>
          <w:color w:val="22272F"/>
          <w:sz w:val="28"/>
          <w:szCs w:val="28"/>
        </w:rPr>
        <w:t>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13) в отношении земельного участка, указанного в заявлен</w:t>
      </w:r>
      <w:proofErr w:type="gramStart"/>
      <w:r w:rsidRPr="0030205C">
        <w:rPr>
          <w:color w:val="22272F"/>
          <w:sz w:val="28"/>
          <w:szCs w:val="28"/>
        </w:rPr>
        <w:t>ии о е</w:t>
      </w:r>
      <w:proofErr w:type="gramEnd"/>
      <w:r w:rsidRPr="0030205C">
        <w:rPr>
          <w:color w:val="22272F"/>
          <w:sz w:val="28"/>
          <w:szCs w:val="28"/>
        </w:rPr>
        <w:t>го</w:t>
      </w:r>
      <w:r w:rsidR="00873A5E">
        <w:rPr>
          <w:color w:val="22272F"/>
          <w:sz w:val="28"/>
          <w:szCs w:val="28"/>
        </w:rPr>
        <w:t xml:space="preserve">   </w:t>
      </w:r>
      <w:r w:rsidRPr="0030205C">
        <w:rPr>
          <w:color w:val="22272F"/>
          <w:sz w:val="28"/>
          <w:szCs w:val="28"/>
        </w:rPr>
        <w:t xml:space="preserve"> предоставлении, опубликовано и размещено в соответствии с </w:t>
      </w:r>
      <w:hyperlink r:id="rId18" w:anchor="/document/12124624/entry/391811" w:history="1">
        <w:r w:rsidRPr="00A155F2">
          <w:rPr>
            <w:rStyle w:val="aff3"/>
            <w:color w:val="auto"/>
            <w:sz w:val="28"/>
            <w:szCs w:val="28"/>
            <w:u w:val="none"/>
          </w:rPr>
          <w:t>подпунктом 1 пункта 1 статьи 39.18</w:t>
        </w:r>
      </w:hyperlink>
      <w:r w:rsidRPr="0030205C">
        <w:rPr>
          <w:color w:val="22272F"/>
          <w:sz w:val="28"/>
          <w:szCs w:val="28"/>
        </w:rPr>
        <w:t> </w:t>
      </w:r>
      <w:r w:rsidR="00A155F2">
        <w:rPr>
          <w:color w:val="22272F"/>
          <w:sz w:val="28"/>
          <w:szCs w:val="28"/>
        </w:rPr>
        <w:t>Земельного к</w:t>
      </w:r>
      <w:r w:rsidR="00A155F2" w:rsidRPr="0030205C">
        <w:rPr>
          <w:color w:val="22272F"/>
          <w:sz w:val="28"/>
          <w:szCs w:val="28"/>
        </w:rPr>
        <w:t>одекса</w:t>
      </w:r>
      <w:r w:rsidR="00A155F2">
        <w:rPr>
          <w:color w:val="22272F"/>
          <w:sz w:val="28"/>
          <w:szCs w:val="28"/>
        </w:rPr>
        <w:t xml:space="preserve"> Российской Федерации</w:t>
      </w:r>
      <w:r w:rsidR="00A155F2" w:rsidRPr="0030205C">
        <w:rPr>
          <w:color w:val="22272F"/>
          <w:sz w:val="28"/>
          <w:szCs w:val="28"/>
        </w:rPr>
        <w:t xml:space="preserve"> </w:t>
      </w:r>
      <w:r w:rsidRPr="0030205C">
        <w:rPr>
          <w:color w:val="22272F"/>
          <w:sz w:val="28"/>
          <w:szCs w:val="28"/>
        </w:rPr>
        <w:t>извещение о предоставлении земельного участка для индивидуального жилищного</w:t>
      </w:r>
      <w:r w:rsidR="00D92D53">
        <w:rPr>
          <w:color w:val="22272F"/>
          <w:sz w:val="28"/>
          <w:szCs w:val="28"/>
        </w:rPr>
        <w:t xml:space="preserve">        </w:t>
      </w:r>
      <w:r w:rsidRPr="0030205C">
        <w:rPr>
          <w:color w:val="22272F"/>
          <w:sz w:val="28"/>
          <w:szCs w:val="28"/>
        </w:rPr>
        <w:t xml:space="preserve"> строительства, ведения личного подсобного хозяйства, садоводства или </w:t>
      </w:r>
      <w:r w:rsidR="00D92D53">
        <w:rPr>
          <w:color w:val="22272F"/>
          <w:sz w:val="28"/>
          <w:szCs w:val="28"/>
        </w:rPr>
        <w:t xml:space="preserve">      </w:t>
      </w:r>
      <w:r w:rsidRPr="0030205C">
        <w:rPr>
          <w:color w:val="22272F"/>
          <w:sz w:val="28"/>
          <w:szCs w:val="28"/>
        </w:rPr>
        <w:t>осуществления крестьянским (фермерским) хозяйством его деятельности;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14) разрешенное использование земельного участка не соответствует</w:t>
      </w:r>
      <w:r w:rsidR="00D92D53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целям использования такого земельного участка, указанным в заявлении о предоставлении земельного участка, за исключением случаев размещения</w:t>
      </w:r>
      <w:r w:rsidR="00D92D53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 линейного объекта в соответствии с утвержденным проектом планировки</w:t>
      </w:r>
      <w:r w:rsidR="00D92D53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 xml:space="preserve"> территории;</w:t>
      </w:r>
    </w:p>
    <w:p w:rsidR="0003263A" w:rsidRPr="0030205C" w:rsidRDefault="00A155F2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15</w:t>
      </w:r>
      <w:r w:rsidR="0003263A" w:rsidRPr="0030205C">
        <w:rPr>
          <w:color w:val="22272F"/>
          <w:sz w:val="28"/>
          <w:szCs w:val="28"/>
        </w:rPr>
        <w:t xml:space="preserve">) испрашиваемый земельный участок полностью расположен в </w:t>
      </w:r>
      <w:r w:rsidR="00D92D53">
        <w:rPr>
          <w:color w:val="22272F"/>
          <w:sz w:val="28"/>
          <w:szCs w:val="28"/>
        </w:rPr>
        <w:t xml:space="preserve">         </w:t>
      </w:r>
      <w:r w:rsidR="0003263A" w:rsidRPr="0030205C">
        <w:rPr>
          <w:color w:val="22272F"/>
          <w:sz w:val="28"/>
          <w:szCs w:val="28"/>
        </w:rPr>
        <w:t>границах зоны с особыми условиями использования территории,</w:t>
      </w:r>
      <w:r w:rsidR="00D92D53">
        <w:rPr>
          <w:color w:val="22272F"/>
          <w:sz w:val="28"/>
          <w:szCs w:val="28"/>
        </w:rPr>
        <w:t xml:space="preserve">                  </w:t>
      </w:r>
      <w:r w:rsidR="0003263A" w:rsidRPr="0030205C">
        <w:rPr>
          <w:color w:val="22272F"/>
          <w:sz w:val="28"/>
          <w:szCs w:val="28"/>
        </w:rPr>
        <w:t>установленные ограничения использования земельных участков в которой не допускают использования земельного участка в соответствии с целями</w:t>
      </w:r>
      <w:r w:rsidR="00D92D53">
        <w:rPr>
          <w:color w:val="22272F"/>
          <w:sz w:val="28"/>
          <w:szCs w:val="28"/>
        </w:rPr>
        <w:t xml:space="preserve">          </w:t>
      </w:r>
      <w:r w:rsidR="0003263A" w:rsidRPr="0030205C">
        <w:rPr>
          <w:color w:val="22272F"/>
          <w:sz w:val="28"/>
          <w:szCs w:val="28"/>
        </w:rPr>
        <w:t xml:space="preserve"> использования такого земельного участка, указанными в заявлении о</w:t>
      </w:r>
      <w:r w:rsidR="00D92D53">
        <w:rPr>
          <w:color w:val="22272F"/>
          <w:sz w:val="28"/>
          <w:szCs w:val="28"/>
        </w:rPr>
        <w:t xml:space="preserve">        </w:t>
      </w:r>
      <w:r w:rsidR="0003263A" w:rsidRPr="0030205C">
        <w:rPr>
          <w:color w:val="22272F"/>
          <w:sz w:val="28"/>
          <w:szCs w:val="28"/>
        </w:rPr>
        <w:t xml:space="preserve"> предоставлении земельного участка;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lastRenderedPageBreak/>
        <w:t>1</w:t>
      </w:r>
      <w:r w:rsidR="00A155F2">
        <w:rPr>
          <w:color w:val="22272F"/>
          <w:sz w:val="28"/>
          <w:szCs w:val="28"/>
        </w:rPr>
        <w:t>6</w:t>
      </w:r>
      <w:r w:rsidRPr="0030205C">
        <w:rPr>
          <w:color w:val="22272F"/>
          <w:sz w:val="28"/>
          <w:szCs w:val="28"/>
        </w:rPr>
        <w:t>) испрашиваемый земельный участок не включен в утвержденный в установленном Правительством Российской Федерации </w:t>
      </w:r>
      <w:hyperlink r:id="rId19" w:anchor="/document/71281940/entry/1000" w:history="1">
        <w:r w:rsidRPr="00A155F2">
          <w:rPr>
            <w:rStyle w:val="aff3"/>
            <w:color w:val="auto"/>
            <w:sz w:val="28"/>
            <w:szCs w:val="28"/>
            <w:u w:val="none"/>
          </w:rPr>
          <w:t>порядке</w:t>
        </w:r>
      </w:hyperlink>
      <w:r w:rsidRPr="0030205C">
        <w:rPr>
          <w:color w:val="22272F"/>
          <w:sz w:val="28"/>
          <w:szCs w:val="28"/>
        </w:rPr>
        <w:t> перечень</w:t>
      </w:r>
      <w:r w:rsidR="000D6034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 земельных участков, предоставленных для нужд обороны и безопасности и временно не используемых для указанных нужд, в случае, если подано </w:t>
      </w:r>
      <w:r w:rsidR="000D6034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>заявление о предоставлении земельного участка в соответствии с </w:t>
      </w:r>
      <w:hyperlink r:id="rId20" w:anchor="/document/12124624/entry/3910210" w:history="1">
        <w:r w:rsidRPr="00A155F2">
          <w:rPr>
            <w:rStyle w:val="aff3"/>
            <w:color w:val="auto"/>
            <w:sz w:val="28"/>
            <w:szCs w:val="28"/>
            <w:u w:val="none"/>
          </w:rPr>
          <w:t>подпунктом 10 пункта 2 статьи 39.10</w:t>
        </w:r>
      </w:hyperlink>
      <w:r w:rsidRPr="0030205C">
        <w:rPr>
          <w:color w:val="22272F"/>
          <w:sz w:val="28"/>
          <w:szCs w:val="28"/>
        </w:rPr>
        <w:t> </w:t>
      </w:r>
      <w:r w:rsidR="00A155F2">
        <w:rPr>
          <w:color w:val="22272F"/>
          <w:sz w:val="28"/>
          <w:szCs w:val="28"/>
        </w:rPr>
        <w:t>Земельного к</w:t>
      </w:r>
      <w:r w:rsidR="00A155F2" w:rsidRPr="0030205C">
        <w:rPr>
          <w:color w:val="22272F"/>
          <w:sz w:val="28"/>
          <w:szCs w:val="28"/>
        </w:rPr>
        <w:t>одекса</w:t>
      </w:r>
      <w:r w:rsidR="00A155F2">
        <w:rPr>
          <w:color w:val="22272F"/>
          <w:sz w:val="28"/>
          <w:szCs w:val="28"/>
        </w:rPr>
        <w:t xml:space="preserve"> Российской</w:t>
      </w:r>
      <w:r w:rsidR="000D6034">
        <w:rPr>
          <w:color w:val="22272F"/>
          <w:sz w:val="28"/>
          <w:szCs w:val="28"/>
        </w:rPr>
        <w:t xml:space="preserve">         </w:t>
      </w:r>
      <w:r w:rsidR="00A155F2">
        <w:rPr>
          <w:color w:val="22272F"/>
          <w:sz w:val="28"/>
          <w:szCs w:val="28"/>
        </w:rPr>
        <w:t xml:space="preserve"> Федерации</w:t>
      </w:r>
      <w:r w:rsidRPr="0030205C">
        <w:rPr>
          <w:color w:val="22272F"/>
          <w:sz w:val="28"/>
          <w:szCs w:val="28"/>
        </w:rPr>
        <w:t>;</w:t>
      </w:r>
      <w:proofErr w:type="gramEnd"/>
    </w:p>
    <w:p w:rsidR="0003263A" w:rsidRPr="0030205C" w:rsidRDefault="00A155F2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17</w:t>
      </w:r>
      <w:r w:rsidR="0003263A" w:rsidRPr="0030205C">
        <w:rPr>
          <w:color w:val="22272F"/>
          <w:sz w:val="28"/>
          <w:szCs w:val="28"/>
        </w:rPr>
        <w:t xml:space="preserve">) площадь земельного участка, указанного в заявлении о </w:t>
      </w:r>
      <w:r w:rsidR="000D6034">
        <w:rPr>
          <w:color w:val="22272F"/>
          <w:sz w:val="28"/>
          <w:szCs w:val="28"/>
        </w:rPr>
        <w:t xml:space="preserve">                </w:t>
      </w:r>
      <w:r w:rsidR="0003263A" w:rsidRPr="0030205C">
        <w:rPr>
          <w:color w:val="22272F"/>
          <w:sz w:val="28"/>
          <w:szCs w:val="28"/>
        </w:rPr>
        <w:t>предоставлении земельного участка садоводческому или огородническому</w:t>
      </w:r>
      <w:r w:rsidR="000D6034">
        <w:rPr>
          <w:color w:val="22272F"/>
          <w:sz w:val="28"/>
          <w:szCs w:val="28"/>
        </w:rPr>
        <w:t xml:space="preserve">    </w:t>
      </w:r>
      <w:r w:rsidR="0003263A" w:rsidRPr="0030205C">
        <w:rPr>
          <w:color w:val="22272F"/>
          <w:sz w:val="28"/>
          <w:szCs w:val="28"/>
        </w:rPr>
        <w:t xml:space="preserve"> некоммерческому товариществу, превышает предельный размер, </w:t>
      </w:r>
      <w:r w:rsidR="000D6034">
        <w:rPr>
          <w:color w:val="22272F"/>
          <w:sz w:val="28"/>
          <w:szCs w:val="28"/>
        </w:rPr>
        <w:t xml:space="preserve">                 </w:t>
      </w:r>
      <w:r w:rsidR="0003263A" w:rsidRPr="0030205C">
        <w:rPr>
          <w:color w:val="22272F"/>
          <w:sz w:val="28"/>
          <w:szCs w:val="28"/>
        </w:rPr>
        <w:t>установленный </w:t>
      </w:r>
      <w:hyperlink r:id="rId21" w:anchor="/document/12124624/entry/39106" w:history="1">
        <w:r w:rsidR="0003263A" w:rsidRPr="00A155F2">
          <w:rPr>
            <w:rStyle w:val="aff3"/>
            <w:color w:val="auto"/>
            <w:sz w:val="28"/>
            <w:szCs w:val="28"/>
            <w:u w:val="none"/>
          </w:rPr>
          <w:t>пунктом 6 статьи 39.10</w:t>
        </w:r>
      </w:hyperlink>
      <w:r w:rsidR="0003263A" w:rsidRPr="0030205C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Земельного к</w:t>
      </w:r>
      <w:r w:rsidRPr="0030205C">
        <w:rPr>
          <w:color w:val="22272F"/>
          <w:sz w:val="28"/>
          <w:szCs w:val="28"/>
        </w:rPr>
        <w:t>одекса</w:t>
      </w:r>
      <w:r>
        <w:rPr>
          <w:color w:val="22272F"/>
          <w:sz w:val="28"/>
          <w:szCs w:val="28"/>
        </w:rPr>
        <w:t xml:space="preserve"> Российской </w:t>
      </w:r>
      <w:r w:rsidR="000D6034">
        <w:rPr>
          <w:color w:val="22272F"/>
          <w:sz w:val="28"/>
          <w:szCs w:val="28"/>
        </w:rPr>
        <w:t xml:space="preserve">         </w:t>
      </w:r>
      <w:r>
        <w:rPr>
          <w:color w:val="22272F"/>
          <w:sz w:val="28"/>
          <w:szCs w:val="28"/>
        </w:rPr>
        <w:t>Федерации</w:t>
      </w:r>
      <w:r w:rsidR="0003263A" w:rsidRPr="0030205C">
        <w:rPr>
          <w:color w:val="22272F"/>
          <w:sz w:val="28"/>
          <w:szCs w:val="28"/>
        </w:rPr>
        <w:t>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>1</w:t>
      </w:r>
      <w:r w:rsidR="00A155F2">
        <w:rPr>
          <w:color w:val="22272F"/>
          <w:sz w:val="28"/>
          <w:szCs w:val="28"/>
        </w:rPr>
        <w:t>8</w:t>
      </w:r>
      <w:r w:rsidRPr="0030205C">
        <w:rPr>
          <w:color w:val="22272F"/>
          <w:sz w:val="28"/>
          <w:szCs w:val="28"/>
        </w:rPr>
        <w:t xml:space="preserve">) указанный в заявлении о предоставлении земельного участка </w:t>
      </w:r>
      <w:r w:rsidR="00356926">
        <w:rPr>
          <w:color w:val="22272F"/>
          <w:sz w:val="28"/>
          <w:szCs w:val="28"/>
        </w:rPr>
        <w:t xml:space="preserve">          </w:t>
      </w:r>
      <w:r w:rsidRPr="0030205C">
        <w:rPr>
          <w:color w:val="22272F"/>
          <w:sz w:val="28"/>
          <w:szCs w:val="28"/>
        </w:rPr>
        <w:t>земельный участок в соответствии с утвержденными документами</w:t>
      </w:r>
      <w:r w:rsidR="00356926">
        <w:rPr>
          <w:color w:val="22272F"/>
          <w:sz w:val="28"/>
          <w:szCs w:val="28"/>
        </w:rPr>
        <w:t xml:space="preserve">                </w:t>
      </w:r>
      <w:r w:rsidRPr="0030205C">
        <w:rPr>
          <w:color w:val="22272F"/>
          <w:sz w:val="28"/>
          <w:szCs w:val="28"/>
        </w:rPr>
        <w:t xml:space="preserve"> территориального планирования и (или) документацией по планировке </w:t>
      </w:r>
      <w:r w:rsidR="00356926">
        <w:rPr>
          <w:color w:val="22272F"/>
          <w:sz w:val="28"/>
          <w:szCs w:val="28"/>
        </w:rPr>
        <w:t xml:space="preserve">         </w:t>
      </w:r>
      <w:r w:rsidRPr="0030205C">
        <w:rPr>
          <w:color w:val="22272F"/>
          <w:sz w:val="28"/>
          <w:szCs w:val="28"/>
        </w:rPr>
        <w:t>территории предназначен для размещения объектов федерального значения, объектов регионального значения или объектов местного значения и</w:t>
      </w:r>
      <w:r w:rsidR="00356926">
        <w:rPr>
          <w:color w:val="22272F"/>
          <w:sz w:val="28"/>
          <w:szCs w:val="28"/>
        </w:rPr>
        <w:t xml:space="preserve">                  </w:t>
      </w:r>
      <w:r w:rsidRPr="0030205C">
        <w:rPr>
          <w:color w:val="22272F"/>
          <w:sz w:val="28"/>
          <w:szCs w:val="28"/>
        </w:rPr>
        <w:t xml:space="preserve"> с</w:t>
      </w:r>
      <w:r w:rsidR="00356926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>заявлением о предоставлении земельного участка обратилось лицо,</w:t>
      </w:r>
      <w:r w:rsidR="00356926">
        <w:rPr>
          <w:color w:val="22272F"/>
          <w:sz w:val="28"/>
          <w:szCs w:val="28"/>
        </w:rPr>
        <w:t xml:space="preserve">              </w:t>
      </w:r>
      <w:r w:rsidRPr="0030205C">
        <w:rPr>
          <w:color w:val="22272F"/>
          <w:sz w:val="28"/>
          <w:szCs w:val="28"/>
        </w:rPr>
        <w:t xml:space="preserve"> не уполномоченное на строительство этих объектов;</w:t>
      </w:r>
      <w:proofErr w:type="gramEnd"/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1</w:t>
      </w:r>
      <w:r w:rsidR="00A155F2">
        <w:rPr>
          <w:color w:val="22272F"/>
          <w:sz w:val="28"/>
          <w:szCs w:val="28"/>
        </w:rPr>
        <w:t>9</w:t>
      </w:r>
      <w:r w:rsidRPr="0030205C">
        <w:rPr>
          <w:color w:val="22272F"/>
          <w:sz w:val="28"/>
          <w:szCs w:val="28"/>
        </w:rPr>
        <w:t xml:space="preserve">) указанный в заявлении о предоставлении земельного участка </w:t>
      </w:r>
      <w:r w:rsidR="00356926">
        <w:rPr>
          <w:color w:val="22272F"/>
          <w:sz w:val="28"/>
          <w:szCs w:val="28"/>
        </w:rPr>
        <w:t xml:space="preserve">          </w:t>
      </w:r>
      <w:r w:rsidRPr="0030205C">
        <w:rPr>
          <w:color w:val="22272F"/>
          <w:sz w:val="28"/>
          <w:szCs w:val="28"/>
        </w:rPr>
        <w:t>земельный участок предназначен для размещения здания, сооружения</w:t>
      </w:r>
      <w:r w:rsidR="00356926">
        <w:rPr>
          <w:color w:val="22272F"/>
          <w:sz w:val="28"/>
          <w:szCs w:val="28"/>
        </w:rPr>
        <w:t xml:space="preserve">               </w:t>
      </w:r>
      <w:r w:rsidRPr="0030205C">
        <w:rPr>
          <w:color w:val="22272F"/>
          <w:sz w:val="28"/>
          <w:szCs w:val="28"/>
        </w:rPr>
        <w:t xml:space="preserve"> в соответствии с государственной программой Российской Федерации, </w:t>
      </w:r>
      <w:r w:rsidR="00356926">
        <w:rPr>
          <w:color w:val="22272F"/>
          <w:sz w:val="28"/>
          <w:szCs w:val="28"/>
        </w:rPr>
        <w:t xml:space="preserve">         </w:t>
      </w:r>
      <w:r w:rsidRPr="0030205C">
        <w:rPr>
          <w:color w:val="22272F"/>
          <w:sz w:val="28"/>
          <w:szCs w:val="28"/>
        </w:rPr>
        <w:t>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03263A" w:rsidRPr="0030205C" w:rsidRDefault="00A155F2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20</w:t>
      </w:r>
      <w:r w:rsidR="0003263A" w:rsidRPr="0030205C">
        <w:rPr>
          <w:color w:val="22272F"/>
          <w:sz w:val="28"/>
          <w:szCs w:val="28"/>
        </w:rPr>
        <w:t>) предоставление земельного участка на заявленном виде прав</w:t>
      </w:r>
      <w:r w:rsidR="00356926">
        <w:rPr>
          <w:color w:val="22272F"/>
          <w:sz w:val="28"/>
          <w:szCs w:val="28"/>
        </w:rPr>
        <w:t xml:space="preserve">             </w:t>
      </w:r>
      <w:r w:rsidR="0003263A" w:rsidRPr="0030205C">
        <w:rPr>
          <w:color w:val="22272F"/>
          <w:sz w:val="28"/>
          <w:szCs w:val="28"/>
        </w:rPr>
        <w:t xml:space="preserve"> не допускается;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2</w:t>
      </w:r>
      <w:r w:rsidR="00A155F2">
        <w:rPr>
          <w:color w:val="22272F"/>
          <w:sz w:val="28"/>
          <w:szCs w:val="28"/>
        </w:rPr>
        <w:t>1</w:t>
      </w:r>
      <w:r w:rsidRPr="0030205C">
        <w:rPr>
          <w:color w:val="22272F"/>
          <w:sz w:val="28"/>
          <w:szCs w:val="28"/>
        </w:rPr>
        <w:t>) в отношении земельного участка, указанного в заявлен</w:t>
      </w:r>
      <w:proofErr w:type="gramStart"/>
      <w:r w:rsidRPr="0030205C">
        <w:rPr>
          <w:color w:val="22272F"/>
          <w:sz w:val="28"/>
          <w:szCs w:val="28"/>
        </w:rPr>
        <w:t>ии о е</w:t>
      </w:r>
      <w:proofErr w:type="gramEnd"/>
      <w:r w:rsidRPr="0030205C">
        <w:rPr>
          <w:color w:val="22272F"/>
          <w:sz w:val="28"/>
          <w:szCs w:val="28"/>
        </w:rPr>
        <w:t>го</w:t>
      </w:r>
      <w:r w:rsidR="00356926">
        <w:rPr>
          <w:color w:val="22272F"/>
          <w:sz w:val="28"/>
          <w:szCs w:val="28"/>
        </w:rPr>
        <w:t xml:space="preserve">   </w:t>
      </w:r>
      <w:r w:rsidRPr="0030205C">
        <w:rPr>
          <w:color w:val="22272F"/>
          <w:sz w:val="28"/>
          <w:szCs w:val="28"/>
        </w:rPr>
        <w:t xml:space="preserve"> предоставлении, не установлен вид разрешенного использования;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2</w:t>
      </w:r>
      <w:r w:rsidR="00A155F2">
        <w:rPr>
          <w:color w:val="22272F"/>
          <w:sz w:val="28"/>
          <w:szCs w:val="28"/>
        </w:rPr>
        <w:t>2</w:t>
      </w:r>
      <w:r w:rsidRPr="0030205C">
        <w:rPr>
          <w:color w:val="22272F"/>
          <w:sz w:val="28"/>
          <w:szCs w:val="28"/>
        </w:rPr>
        <w:t>) указанный в заявлении о предоставлении земельного участка</w:t>
      </w:r>
      <w:r w:rsidR="00356926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 xml:space="preserve"> земельный участок не отнесен к определенной категории земель;</w:t>
      </w:r>
    </w:p>
    <w:p w:rsidR="0003263A" w:rsidRPr="0030205C" w:rsidRDefault="0003263A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 w:rsidRPr="0030205C">
        <w:rPr>
          <w:color w:val="22272F"/>
          <w:sz w:val="28"/>
          <w:szCs w:val="28"/>
        </w:rPr>
        <w:t>2</w:t>
      </w:r>
      <w:r w:rsidR="00A155F2">
        <w:rPr>
          <w:color w:val="22272F"/>
          <w:sz w:val="28"/>
          <w:szCs w:val="28"/>
        </w:rPr>
        <w:t>3</w:t>
      </w:r>
      <w:r w:rsidRPr="0030205C">
        <w:rPr>
          <w:color w:val="22272F"/>
          <w:sz w:val="28"/>
          <w:szCs w:val="28"/>
        </w:rPr>
        <w:t>) в отношении земельного участка, указанного в заявлен</w:t>
      </w:r>
      <w:proofErr w:type="gramStart"/>
      <w:r w:rsidRPr="0030205C">
        <w:rPr>
          <w:color w:val="22272F"/>
          <w:sz w:val="28"/>
          <w:szCs w:val="28"/>
        </w:rPr>
        <w:t>ии о е</w:t>
      </w:r>
      <w:proofErr w:type="gramEnd"/>
      <w:r w:rsidRPr="0030205C">
        <w:rPr>
          <w:color w:val="22272F"/>
          <w:sz w:val="28"/>
          <w:szCs w:val="28"/>
        </w:rPr>
        <w:t>го</w:t>
      </w:r>
      <w:r w:rsidR="00356926">
        <w:rPr>
          <w:color w:val="22272F"/>
          <w:sz w:val="28"/>
          <w:szCs w:val="28"/>
        </w:rPr>
        <w:t xml:space="preserve">    </w:t>
      </w:r>
      <w:r w:rsidRPr="0030205C">
        <w:rPr>
          <w:color w:val="22272F"/>
          <w:sz w:val="28"/>
          <w:szCs w:val="28"/>
        </w:rPr>
        <w:t xml:space="preserve"> предоставлении, принято решение о предварительном согласовании его </w:t>
      </w:r>
      <w:r w:rsidR="00356926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 xml:space="preserve">предоставления, срок действия которого не истек, и с заявлением о </w:t>
      </w:r>
      <w:r w:rsidR="00356926">
        <w:rPr>
          <w:color w:val="22272F"/>
          <w:sz w:val="28"/>
          <w:szCs w:val="28"/>
        </w:rPr>
        <w:t xml:space="preserve">           </w:t>
      </w:r>
      <w:r w:rsidRPr="0030205C">
        <w:rPr>
          <w:color w:val="22272F"/>
          <w:sz w:val="28"/>
          <w:szCs w:val="28"/>
        </w:rPr>
        <w:t xml:space="preserve">предоставлении земельного участка обратилось иное не указанное в этом </w:t>
      </w:r>
      <w:r w:rsidR="00356926">
        <w:rPr>
          <w:color w:val="22272F"/>
          <w:sz w:val="28"/>
          <w:szCs w:val="28"/>
        </w:rPr>
        <w:t xml:space="preserve">     </w:t>
      </w:r>
      <w:r w:rsidRPr="0030205C">
        <w:rPr>
          <w:color w:val="22272F"/>
          <w:sz w:val="28"/>
          <w:szCs w:val="28"/>
        </w:rPr>
        <w:t>решении лицо;</w:t>
      </w:r>
    </w:p>
    <w:p w:rsidR="0003263A" w:rsidRPr="0030205C" w:rsidRDefault="00A155F2" w:rsidP="00A155F2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24</w:t>
      </w:r>
      <w:r w:rsidR="0003263A" w:rsidRPr="0030205C">
        <w:rPr>
          <w:color w:val="22272F"/>
          <w:sz w:val="28"/>
          <w:szCs w:val="28"/>
        </w:rPr>
        <w:t xml:space="preserve">) указанный в заявлении о предоставлении земельного участка </w:t>
      </w:r>
      <w:r w:rsidR="00356926">
        <w:rPr>
          <w:color w:val="22272F"/>
          <w:sz w:val="28"/>
          <w:szCs w:val="28"/>
        </w:rPr>
        <w:t xml:space="preserve">            </w:t>
      </w:r>
      <w:r w:rsidR="0003263A" w:rsidRPr="0030205C">
        <w:rPr>
          <w:color w:val="22272F"/>
          <w:sz w:val="28"/>
          <w:szCs w:val="28"/>
        </w:rPr>
        <w:t xml:space="preserve">земельный участок изъят для государственных или муниципальных нужд и </w:t>
      </w:r>
      <w:r w:rsidR="00356926">
        <w:rPr>
          <w:color w:val="22272F"/>
          <w:sz w:val="28"/>
          <w:szCs w:val="28"/>
        </w:rPr>
        <w:t xml:space="preserve">  </w:t>
      </w:r>
      <w:r w:rsidR="0003263A" w:rsidRPr="0030205C">
        <w:rPr>
          <w:color w:val="22272F"/>
          <w:sz w:val="28"/>
          <w:szCs w:val="28"/>
        </w:rPr>
        <w:t xml:space="preserve">указанная в заявлении цель предоставления такого земельного участка не </w:t>
      </w:r>
      <w:r w:rsidR="00356926">
        <w:rPr>
          <w:color w:val="22272F"/>
          <w:sz w:val="28"/>
          <w:szCs w:val="28"/>
        </w:rPr>
        <w:t xml:space="preserve">      </w:t>
      </w:r>
      <w:r w:rsidR="0003263A" w:rsidRPr="0030205C">
        <w:rPr>
          <w:color w:val="22272F"/>
          <w:sz w:val="28"/>
          <w:szCs w:val="28"/>
        </w:rPr>
        <w:t xml:space="preserve">соответствует целям, для которых такой земельный участок был изъят, за </w:t>
      </w:r>
      <w:r w:rsidR="00356926">
        <w:rPr>
          <w:color w:val="22272F"/>
          <w:sz w:val="28"/>
          <w:szCs w:val="28"/>
        </w:rPr>
        <w:t xml:space="preserve">      </w:t>
      </w:r>
      <w:r w:rsidR="0003263A" w:rsidRPr="0030205C">
        <w:rPr>
          <w:color w:val="22272F"/>
          <w:sz w:val="28"/>
          <w:szCs w:val="28"/>
        </w:rPr>
        <w:t xml:space="preserve">исключением земельных участков, изъятых для государственных или </w:t>
      </w:r>
      <w:r w:rsidR="00356926">
        <w:rPr>
          <w:color w:val="22272F"/>
          <w:sz w:val="28"/>
          <w:szCs w:val="28"/>
        </w:rPr>
        <w:t xml:space="preserve">            </w:t>
      </w:r>
      <w:r w:rsidR="0003263A" w:rsidRPr="0030205C">
        <w:rPr>
          <w:color w:val="22272F"/>
          <w:sz w:val="28"/>
          <w:szCs w:val="28"/>
        </w:rPr>
        <w:t>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="0003263A" w:rsidRPr="0030205C">
        <w:rPr>
          <w:color w:val="22272F"/>
          <w:sz w:val="28"/>
          <w:szCs w:val="28"/>
        </w:rPr>
        <w:t xml:space="preserve"> сносу или реконструкции;</w:t>
      </w:r>
    </w:p>
    <w:p w:rsidR="0003263A" w:rsidRPr="0030205C" w:rsidRDefault="000B37B6" w:rsidP="00F85B08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25</w:t>
      </w:r>
      <w:r w:rsidR="0003263A" w:rsidRPr="0030205C">
        <w:rPr>
          <w:color w:val="22272F"/>
          <w:sz w:val="28"/>
          <w:szCs w:val="28"/>
        </w:rPr>
        <w:t>) границы земельного участка, указанного в заявлен</w:t>
      </w:r>
      <w:proofErr w:type="gramStart"/>
      <w:r w:rsidR="0003263A" w:rsidRPr="0030205C">
        <w:rPr>
          <w:color w:val="22272F"/>
          <w:sz w:val="28"/>
          <w:szCs w:val="28"/>
        </w:rPr>
        <w:t>ии о е</w:t>
      </w:r>
      <w:proofErr w:type="gramEnd"/>
      <w:r w:rsidR="0003263A" w:rsidRPr="0030205C">
        <w:rPr>
          <w:color w:val="22272F"/>
          <w:sz w:val="28"/>
          <w:szCs w:val="28"/>
        </w:rPr>
        <w:t xml:space="preserve">го </w:t>
      </w:r>
      <w:r w:rsidR="00356926">
        <w:rPr>
          <w:color w:val="22272F"/>
          <w:sz w:val="28"/>
          <w:szCs w:val="28"/>
        </w:rPr>
        <w:t xml:space="preserve">          </w:t>
      </w:r>
      <w:r w:rsidR="0003263A" w:rsidRPr="0030205C">
        <w:rPr>
          <w:color w:val="22272F"/>
          <w:sz w:val="28"/>
          <w:szCs w:val="28"/>
        </w:rPr>
        <w:t>предоставлении, подлежат уточнению в соответствии с </w:t>
      </w:r>
      <w:hyperlink r:id="rId22" w:anchor="/document/71129192/entry/0" w:history="1">
        <w:r w:rsidR="0003263A" w:rsidRPr="000B37B6">
          <w:rPr>
            <w:rStyle w:val="aff3"/>
            <w:color w:val="auto"/>
            <w:sz w:val="28"/>
            <w:szCs w:val="28"/>
            <w:u w:val="none"/>
          </w:rPr>
          <w:t xml:space="preserve">Федеральным </w:t>
        </w:r>
        <w:r w:rsidR="00356926">
          <w:rPr>
            <w:rStyle w:val="aff3"/>
            <w:color w:val="auto"/>
            <w:sz w:val="28"/>
            <w:szCs w:val="28"/>
            <w:u w:val="none"/>
          </w:rPr>
          <w:t xml:space="preserve">             </w:t>
        </w:r>
        <w:r w:rsidR="0003263A" w:rsidRPr="000B37B6">
          <w:rPr>
            <w:rStyle w:val="aff3"/>
            <w:color w:val="auto"/>
            <w:sz w:val="28"/>
            <w:szCs w:val="28"/>
            <w:u w:val="none"/>
          </w:rPr>
          <w:t>законом</w:t>
        </w:r>
      </w:hyperlink>
      <w:r w:rsidR="0003263A" w:rsidRPr="000B37B6">
        <w:rPr>
          <w:sz w:val="28"/>
          <w:szCs w:val="28"/>
        </w:rPr>
        <w:t> </w:t>
      </w:r>
      <w:r w:rsidR="0003263A" w:rsidRPr="0030205C">
        <w:rPr>
          <w:color w:val="22272F"/>
          <w:sz w:val="28"/>
          <w:szCs w:val="28"/>
        </w:rPr>
        <w:t>"О государственной регистрации недвижимости";</w:t>
      </w:r>
    </w:p>
    <w:p w:rsidR="0003263A" w:rsidRPr="0030205C" w:rsidRDefault="000B37B6" w:rsidP="00F85B08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26</w:t>
      </w:r>
      <w:r w:rsidR="0003263A" w:rsidRPr="0030205C">
        <w:rPr>
          <w:color w:val="22272F"/>
          <w:sz w:val="28"/>
          <w:szCs w:val="28"/>
        </w:rPr>
        <w:t>) площадь земельного участка, указанного в заявлен</w:t>
      </w:r>
      <w:proofErr w:type="gramStart"/>
      <w:r w:rsidR="0003263A" w:rsidRPr="0030205C">
        <w:rPr>
          <w:color w:val="22272F"/>
          <w:sz w:val="28"/>
          <w:szCs w:val="28"/>
        </w:rPr>
        <w:t>ии о е</w:t>
      </w:r>
      <w:proofErr w:type="gramEnd"/>
      <w:r w:rsidR="0003263A" w:rsidRPr="0030205C">
        <w:rPr>
          <w:color w:val="22272F"/>
          <w:sz w:val="28"/>
          <w:szCs w:val="28"/>
        </w:rPr>
        <w:t>го</w:t>
      </w:r>
      <w:r w:rsidR="00356926">
        <w:rPr>
          <w:color w:val="22272F"/>
          <w:sz w:val="28"/>
          <w:szCs w:val="28"/>
        </w:rPr>
        <w:t xml:space="preserve">           </w:t>
      </w:r>
      <w:r w:rsidR="0003263A" w:rsidRPr="0030205C">
        <w:rPr>
          <w:color w:val="22272F"/>
          <w:sz w:val="28"/>
          <w:szCs w:val="28"/>
        </w:rPr>
        <w:t xml:space="preserve"> предоставлении, превышает его площадь, указанную в схеме расположения </w:t>
      </w:r>
      <w:r w:rsidR="00356926">
        <w:rPr>
          <w:color w:val="22272F"/>
          <w:sz w:val="28"/>
          <w:szCs w:val="28"/>
        </w:rPr>
        <w:t xml:space="preserve">   </w:t>
      </w:r>
      <w:r w:rsidR="0003263A" w:rsidRPr="0030205C">
        <w:rPr>
          <w:color w:val="22272F"/>
          <w:sz w:val="28"/>
          <w:szCs w:val="28"/>
        </w:rPr>
        <w:t xml:space="preserve">земельного участка, проекте межевания территории или в проектной </w:t>
      </w:r>
      <w:r w:rsidR="00356926">
        <w:rPr>
          <w:color w:val="22272F"/>
          <w:sz w:val="28"/>
          <w:szCs w:val="28"/>
        </w:rPr>
        <w:t xml:space="preserve">              </w:t>
      </w:r>
      <w:r w:rsidR="0003263A" w:rsidRPr="0030205C">
        <w:rPr>
          <w:color w:val="22272F"/>
          <w:sz w:val="28"/>
          <w:szCs w:val="28"/>
        </w:rPr>
        <w:t>документации лесных участков, в соответствии с которыми такой земельный участок образован, более чем на десять процентов;</w:t>
      </w:r>
    </w:p>
    <w:p w:rsidR="0003263A" w:rsidRPr="008B5DCB" w:rsidRDefault="0003263A" w:rsidP="008B5DCB">
      <w:pPr>
        <w:pStyle w:val="s1"/>
        <w:shd w:val="clear" w:color="auto" w:fill="FFFFFF"/>
        <w:spacing w:beforeAutospacing="0" w:afterAutospacing="0"/>
        <w:ind w:firstLine="720"/>
        <w:jc w:val="both"/>
        <w:rPr>
          <w:color w:val="22272F"/>
          <w:sz w:val="28"/>
          <w:szCs w:val="28"/>
        </w:rPr>
      </w:pPr>
      <w:proofErr w:type="gramStart"/>
      <w:r w:rsidRPr="0030205C">
        <w:rPr>
          <w:color w:val="22272F"/>
          <w:sz w:val="28"/>
          <w:szCs w:val="28"/>
        </w:rPr>
        <w:t>2</w:t>
      </w:r>
      <w:r w:rsidR="000B37B6">
        <w:rPr>
          <w:color w:val="22272F"/>
          <w:sz w:val="28"/>
          <w:szCs w:val="28"/>
        </w:rPr>
        <w:t>7</w:t>
      </w:r>
      <w:r w:rsidRPr="0030205C">
        <w:rPr>
          <w:color w:val="22272F"/>
          <w:sz w:val="28"/>
          <w:szCs w:val="28"/>
        </w:rPr>
        <w:t xml:space="preserve">) с заявлением о предоставлении земельного участка, включенного в перечень государственного имущества или перечень муниципального </w:t>
      </w:r>
      <w:r w:rsidR="0088326C">
        <w:rPr>
          <w:color w:val="22272F"/>
          <w:sz w:val="28"/>
          <w:szCs w:val="28"/>
        </w:rPr>
        <w:t xml:space="preserve">         </w:t>
      </w:r>
      <w:r w:rsidRPr="0030205C">
        <w:rPr>
          <w:color w:val="22272F"/>
          <w:sz w:val="28"/>
          <w:szCs w:val="28"/>
        </w:rPr>
        <w:t>имущества, предусмотренные </w:t>
      </w:r>
      <w:hyperlink r:id="rId23" w:anchor="/document/12154854/entry/1804" w:history="1">
        <w:r w:rsidRPr="000B37B6">
          <w:rPr>
            <w:rStyle w:val="aff3"/>
            <w:color w:val="auto"/>
            <w:sz w:val="28"/>
            <w:szCs w:val="28"/>
            <w:u w:val="none"/>
          </w:rPr>
          <w:t>частью 4 статьи 18</w:t>
        </w:r>
      </w:hyperlink>
      <w:r w:rsidRPr="000B37B6">
        <w:rPr>
          <w:sz w:val="28"/>
          <w:szCs w:val="28"/>
        </w:rPr>
        <w:t> </w:t>
      </w:r>
      <w:r w:rsidRPr="0030205C">
        <w:rPr>
          <w:color w:val="22272F"/>
          <w:sz w:val="28"/>
          <w:szCs w:val="28"/>
        </w:rPr>
        <w:t xml:space="preserve">Федерального закона от 24 июля 2007 года N 209-ФЗ "О развитии малого и среднего предпринимательства в Российской Федерации", обратилось лицо, которое не является субъектом </w:t>
      </w:r>
      <w:r w:rsidR="0088326C">
        <w:rPr>
          <w:color w:val="22272F"/>
          <w:sz w:val="28"/>
          <w:szCs w:val="28"/>
        </w:rPr>
        <w:t xml:space="preserve">   </w:t>
      </w:r>
      <w:r w:rsidRPr="0030205C">
        <w:rPr>
          <w:color w:val="22272F"/>
          <w:sz w:val="28"/>
          <w:szCs w:val="28"/>
        </w:rPr>
        <w:t>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30205C">
        <w:rPr>
          <w:color w:val="22272F"/>
          <w:sz w:val="28"/>
          <w:szCs w:val="28"/>
        </w:rPr>
        <w:t xml:space="preserve"> с </w:t>
      </w:r>
      <w:hyperlink r:id="rId24" w:anchor="/document/12154854/entry/1403" w:history="1">
        <w:r w:rsidRPr="000B37B6">
          <w:rPr>
            <w:rStyle w:val="aff3"/>
            <w:color w:val="auto"/>
            <w:sz w:val="28"/>
            <w:szCs w:val="28"/>
            <w:u w:val="none"/>
          </w:rPr>
          <w:t>частью 3 статьи 14</w:t>
        </w:r>
      </w:hyperlink>
      <w:r w:rsidRPr="0030205C">
        <w:rPr>
          <w:color w:val="22272F"/>
          <w:sz w:val="28"/>
          <w:szCs w:val="28"/>
        </w:rPr>
        <w:t> указанного Федерального закона</w:t>
      </w:r>
      <w:proofErr w:type="gramStart"/>
      <w:r w:rsidRPr="0030205C">
        <w:rPr>
          <w:color w:val="22272F"/>
          <w:sz w:val="28"/>
          <w:szCs w:val="28"/>
        </w:rPr>
        <w:t>.</w:t>
      </w:r>
      <w:r w:rsidR="00780818">
        <w:rPr>
          <w:color w:val="22272F"/>
          <w:sz w:val="28"/>
          <w:szCs w:val="28"/>
        </w:rPr>
        <w:t>»</w:t>
      </w:r>
      <w:proofErr w:type="gramEnd"/>
    </w:p>
    <w:p w:rsidR="00385F96" w:rsidRPr="008B5DCB" w:rsidRDefault="00BF7FD7" w:rsidP="0040143F">
      <w:pPr>
        <w:ind w:firstLine="709"/>
        <w:jc w:val="both"/>
        <w:rPr>
          <w:color w:val="auto"/>
        </w:rPr>
      </w:pPr>
      <w:r>
        <w:t>2</w:t>
      </w:r>
      <w:r w:rsidR="00385F96" w:rsidRPr="008B5DCB">
        <w:rPr>
          <w:color w:val="auto"/>
        </w:rPr>
        <w:t>.</w:t>
      </w:r>
      <w:proofErr w:type="gramStart"/>
      <w:r w:rsidR="00385F96" w:rsidRPr="008B5DCB">
        <w:rPr>
          <w:color w:val="auto"/>
        </w:rPr>
        <w:t>Контроль за</w:t>
      </w:r>
      <w:proofErr w:type="gramEnd"/>
      <w:r w:rsidR="00385F96" w:rsidRPr="008B5DCB">
        <w:rPr>
          <w:color w:val="auto"/>
        </w:rPr>
        <w:t xml:space="preserve"> исполнением настоящего постановления оставляю за собой</w:t>
      </w:r>
      <w:r w:rsidR="0040143F" w:rsidRPr="008B5DCB">
        <w:rPr>
          <w:color w:val="auto"/>
        </w:rPr>
        <w:t>.</w:t>
      </w:r>
    </w:p>
    <w:p w:rsidR="0040143F" w:rsidRPr="004354D3" w:rsidRDefault="00BF7FD7" w:rsidP="00385F96">
      <w:pPr>
        <w:ind w:firstLine="709"/>
        <w:jc w:val="both"/>
      </w:pPr>
      <w:r>
        <w:t>3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proofErr w:type="spellStart"/>
      <w:r w:rsidR="004354D3">
        <w:rPr>
          <w:lang w:val="en-US"/>
        </w:rPr>
        <w:t>ru</w:t>
      </w:r>
      <w:proofErr w:type="spellEnd"/>
      <w:r w:rsidR="004354D3" w:rsidRPr="004354D3">
        <w:t>).</w:t>
      </w:r>
    </w:p>
    <w:p w:rsidR="004354D3" w:rsidRDefault="00BF7FD7" w:rsidP="004354D3">
      <w:pPr>
        <w:ind w:firstLine="709"/>
        <w:jc w:val="both"/>
      </w:pPr>
      <w:r>
        <w:t>4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E52B2C">
      <w:pPr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 </w:t>
      </w:r>
      <w:r w:rsidR="00356B76">
        <w:t xml:space="preserve">    </w:t>
      </w:r>
      <w:r w:rsidR="0078597E">
        <w:t xml:space="preserve"> </w:t>
      </w:r>
      <w:proofErr w:type="spellStart"/>
      <w:r w:rsidR="0078597E">
        <w:t>Р.В.Рыжков</w:t>
      </w:r>
      <w:proofErr w:type="spellEnd"/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B6686B" w:rsidRDefault="00B6686B" w:rsidP="00385F96">
      <w:pPr>
        <w:spacing w:line="276" w:lineRule="auto"/>
        <w:ind w:left="5670"/>
        <w:jc w:val="center"/>
        <w:rPr>
          <w:szCs w:val="28"/>
        </w:rPr>
      </w:pPr>
    </w:p>
    <w:p w:rsidR="00E15912" w:rsidRDefault="00E15912" w:rsidP="0088326C">
      <w:pPr>
        <w:spacing w:line="276" w:lineRule="auto"/>
        <w:rPr>
          <w:szCs w:val="28"/>
        </w:rPr>
      </w:pPr>
    </w:p>
    <w:p w:rsidR="00E15912" w:rsidRDefault="00E15912" w:rsidP="008B5DCB">
      <w:pPr>
        <w:suppressAutoHyphens w:val="0"/>
        <w:rPr>
          <w:lang w:eastAsia="ru-RU"/>
        </w:rPr>
        <w:sectPr w:rsidR="00E15912" w:rsidSect="00AE167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381"/>
        </w:sectPr>
      </w:pPr>
    </w:p>
    <w:tbl>
      <w:tblPr>
        <w:tblW w:w="20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2220"/>
        <w:gridCol w:w="2240"/>
        <w:gridCol w:w="3200"/>
        <w:gridCol w:w="629"/>
        <w:gridCol w:w="239"/>
        <w:gridCol w:w="1932"/>
        <w:gridCol w:w="3588"/>
        <w:gridCol w:w="452"/>
        <w:gridCol w:w="5520"/>
      </w:tblGrid>
      <w:tr w:rsidR="00E15912" w:rsidRPr="00E15912" w:rsidTr="006D7C58">
        <w:trPr>
          <w:gridAfter w:val="2"/>
          <w:wAfter w:w="5972" w:type="dxa"/>
          <w:trHeight w:val="22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817" w:rsidRDefault="00A04817" w:rsidP="00A0481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A04817" w:rsidRPr="00BF7135" w:rsidRDefault="00A04817" w:rsidP="00A04817">
            <w:pPr>
              <w:shd w:val="clear" w:color="auto" w:fill="FFFFFF"/>
              <w:tabs>
                <w:tab w:val="left" w:pos="15355"/>
              </w:tabs>
              <w:jc w:val="center"/>
              <w:rPr>
                <w:szCs w:val="28"/>
              </w:rPr>
            </w:pPr>
            <w:r w:rsidRPr="00BF7135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к по</w:t>
            </w:r>
            <w:r>
              <w:rPr>
                <w:szCs w:val="28"/>
              </w:rPr>
              <w:t>становлению администрации района</w:t>
            </w:r>
            <w:r w:rsidRPr="00BF7135">
              <w:rPr>
                <w:szCs w:val="28"/>
              </w:rPr>
              <w:t xml:space="preserve">                                                                                                                                             от   </w:t>
            </w:r>
            <w:r w:rsidR="00B817DC">
              <w:rPr>
                <w:szCs w:val="28"/>
              </w:rPr>
              <w:t xml:space="preserve">05.04.2022    </w:t>
            </w:r>
            <w:r>
              <w:rPr>
                <w:szCs w:val="28"/>
              </w:rPr>
              <w:t xml:space="preserve"> </w:t>
            </w:r>
            <w:r w:rsidRPr="00BF7135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B817DC">
              <w:rPr>
                <w:szCs w:val="28"/>
              </w:rPr>
              <w:t>288</w:t>
            </w:r>
          </w:p>
          <w:p w:rsidR="00A04817" w:rsidRDefault="00A04817" w:rsidP="00A04817">
            <w:pPr>
              <w:shd w:val="clear" w:color="auto" w:fill="FFFFFF"/>
              <w:tabs>
                <w:tab w:val="left" w:pos="9336"/>
                <w:tab w:val="left" w:pos="10646"/>
                <w:tab w:val="left" w:pos="12706"/>
              </w:tabs>
              <w:spacing w:line="240" w:lineRule="exact"/>
              <w:ind w:left="7536" w:firstLine="2174"/>
              <w:rPr>
                <w:szCs w:val="28"/>
              </w:rPr>
            </w:pPr>
          </w:p>
          <w:p w:rsidR="00E15912" w:rsidRPr="00A04817" w:rsidRDefault="00E15912" w:rsidP="006D7C58">
            <w:pPr>
              <w:suppressAutoHyphens w:val="0"/>
              <w:ind w:left="220"/>
              <w:rPr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>Приложение № 4</w:t>
            </w:r>
          </w:p>
          <w:p w:rsidR="00E15912" w:rsidRPr="00E15912" w:rsidRDefault="00E15912" w:rsidP="0088326C">
            <w:pPr>
              <w:suppressAutoHyphens w:val="0"/>
              <w:ind w:left="221"/>
              <w:jc w:val="both"/>
              <w:rPr>
                <w:sz w:val="24"/>
                <w:szCs w:val="24"/>
                <w:lang w:eastAsia="ru-RU"/>
              </w:rPr>
            </w:pPr>
            <w:r w:rsidRPr="00A04817">
              <w:rPr>
                <w:szCs w:val="24"/>
                <w:lang w:eastAsia="ru-RU"/>
              </w:rPr>
              <w:t xml:space="preserve">к административному регламенту </w:t>
            </w:r>
            <w:r w:rsidR="0088326C">
              <w:rPr>
                <w:szCs w:val="24"/>
                <w:lang w:eastAsia="ru-RU"/>
              </w:rPr>
              <w:t xml:space="preserve">    </w:t>
            </w:r>
            <w:r w:rsidRPr="00A04817">
              <w:rPr>
                <w:szCs w:val="24"/>
                <w:lang w:eastAsia="ru-RU"/>
              </w:rPr>
              <w:t>предоставления муниципальной услуги «Предоставление в собственность,</w:t>
            </w:r>
            <w:r w:rsidR="0088326C">
              <w:rPr>
                <w:szCs w:val="24"/>
                <w:lang w:eastAsia="ru-RU"/>
              </w:rPr>
              <w:t xml:space="preserve">    </w:t>
            </w:r>
            <w:r w:rsidRPr="00A04817">
              <w:rPr>
                <w:szCs w:val="24"/>
                <w:lang w:eastAsia="ru-RU"/>
              </w:rPr>
              <w:t xml:space="preserve"> аренду, постоянное (бессрочное) </w:t>
            </w:r>
            <w:r w:rsidR="0088326C">
              <w:rPr>
                <w:szCs w:val="24"/>
                <w:lang w:eastAsia="ru-RU"/>
              </w:rPr>
              <w:t xml:space="preserve">        </w:t>
            </w:r>
            <w:r w:rsidRPr="00A04817">
              <w:rPr>
                <w:szCs w:val="24"/>
                <w:lang w:eastAsia="ru-RU"/>
              </w:rPr>
              <w:t xml:space="preserve">пользование, безвозмездное пользование земельного участка, находящегося в </w:t>
            </w:r>
            <w:r w:rsidR="0088326C">
              <w:rPr>
                <w:szCs w:val="24"/>
                <w:lang w:eastAsia="ru-RU"/>
              </w:rPr>
              <w:t xml:space="preserve">     </w:t>
            </w:r>
            <w:r w:rsidRPr="00A04817">
              <w:rPr>
                <w:szCs w:val="24"/>
                <w:lang w:eastAsia="ru-RU"/>
              </w:rPr>
              <w:t xml:space="preserve">муниципальной собственности, без </w:t>
            </w:r>
            <w:r w:rsidR="0088326C">
              <w:rPr>
                <w:szCs w:val="24"/>
                <w:lang w:eastAsia="ru-RU"/>
              </w:rPr>
              <w:t xml:space="preserve">     </w:t>
            </w:r>
            <w:r w:rsidRPr="00A04817">
              <w:rPr>
                <w:szCs w:val="24"/>
                <w:lang w:eastAsia="ru-RU"/>
              </w:rPr>
              <w:t>проведения торгов»</w:t>
            </w:r>
          </w:p>
        </w:tc>
      </w:tr>
      <w:tr w:rsidR="00E15912" w:rsidRPr="00E15912" w:rsidTr="006D7C58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912" w:rsidRPr="00E15912" w:rsidRDefault="00E15912" w:rsidP="0088326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ind w:left="-2421" w:hanging="4405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5912" w:rsidRPr="00E15912" w:rsidRDefault="00E159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E15912" w:rsidRPr="00A04817" w:rsidRDefault="00E15912" w:rsidP="0088326C">
      <w:pPr>
        <w:suppressAutoHyphens w:val="0"/>
        <w:jc w:val="center"/>
        <w:rPr>
          <w:bCs/>
          <w:sz w:val="24"/>
          <w:szCs w:val="24"/>
          <w:lang w:eastAsia="ru-RU"/>
        </w:rPr>
      </w:pPr>
      <w:proofErr w:type="gramStart"/>
      <w:r w:rsidRPr="00A04817">
        <w:rPr>
          <w:bCs/>
          <w:sz w:val="24"/>
          <w:szCs w:val="24"/>
          <w:lang w:eastAsia="ru-RU"/>
        </w:rPr>
        <w:t>Категории заявителей, имеющих право на приобретение земельных участков без проведения торгов, а также исчерпывающий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</w:t>
      </w:r>
      <w:r w:rsidRPr="00A04817">
        <w:rPr>
          <w:bCs/>
          <w:sz w:val="24"/>
          <w:szCs w:val="24"/>
          <w:lang w:eastAsia="ru-RU"/>
        </w:rPr>
        <w:t>о</w:t>
      </w:r>
      <w:r w:rsidRPr="00A04817">
        <w:rPr>
          <w:bCs/>
          <w:sz w:val="24"/>
          <w:szCs w:val="24"/>
          <w:lang w:eastAsia="ru-RU"/>
        </w:rPr>
        <w:t>стоятельно, и документы которые заявитель вправе представить по собственной инициативе, так как они подлежат представлению в рамках межв</w:t>
      </w:r>
      <w:r w:rsidRPr="00A04817">
        <w:rPr>
          <w:bCs/>
          <w:sz w:val="24"/>
          <w:szCs w:val="24"/>
          <w:lang w:eastAsia="ru-RU"/>
        </w:rPr>
        <w:t>е</w:t>
      </w:r>
      <w:r w:rsidRPr="00A04817">
        <w:rPr>
          <w:bCs/>
          <w:sz w:val="24"/>
          <w:szCs w:val="24"/>
          <w:lang w:eastAsia="ru-RU"/>
        </w:rPr>
        <w:t>домственного</w:t>
      </w:r>
      <w:r w:rsidR="0088326C">
        <w:rPr>
          <w:bCs/>
          <w:sz w:val="24"/>
          <w:szCs w:val="24"/>
          <w:lang w:eastAsia="ru-RU"/>
        </w:rPr>
        <w:t xml:space="preserve"> информационного взаимодействия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222"/>
        <w:gridCol w:w="2042"/>
        <w:gridCol w:w="1260"/>
        <w:gridCol w:w="2426"/>
        <w:gridCol w:w="3173"/>
        <w:gridCol w:w="2064"/>
        <w:gridCol w:w="2988"/>
      </w:tblGrid>
      <w:tr w:rsidR="00414EC6" w:rsidRPr="00A04817" w:rsidTr="000D3D7E">
        <w:trPr>
          <w:trHeight w:val="12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4817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04817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Основ</w:t>
            </w:r>
            <w:r w:rsidRPr="00A04817">
              <w:rPr>
                <w:bCs/>
                <w:sz w:val="24"/>
                <w:szCs w:val="24"/>
                <w:lang w:eastAsia="ru-RU"/>
              </w:rPr>
              <w:t>а</w:t>
            </w:r>
            <w:r w:rsidRPr="00A04817">
              <w:rPr>
                <w:bCs/>
                <w:sz w:val="24"/>
                <w:szCs w:val="24"/>
                <w:lang w:eastAsia="ru-RU"/>
              </w:rPr>
              <w:t>ние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ния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без пр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ведения торгов в соотве</w:t>
            </w:r>
            <w:r w:rsidRPr="00A04817">
              <w:rPr>
                <w:bCs/>
                <w:sz w:val="24"/>
                <w:szCs w:val="24"/>
                <w:lang w:eastAsia="ru-RU"/>
              </w:rPr>
              <w:t>т</w:t>
            </w:r>
            <w:r w:rsidRPr="00A04817">
              <w:rPr>
                <w:bCs/>
                <w:sz w:val="24"/>
                <w:szCs w:val="24"/>
                <w:lang w:eastAsia="ru-RU"/>
              </w:rPr>
              <w:t>ствии с Земел</w:t>
            </w:r>
            <w:r w:rsidRPr="00A04817">
              <w:rPr>
                <w:bCs/>
                <w:sz w:val="24"/>
                <w:szCs w:val="24"/>
                <w:lang w:eastAsia="ru-RU"/>
              </w:rPr>
              <w:t>ь</w:t>
            </w:r>
            <w:r w:rsidRPr="00A04817">
              <w:rPr>
                <w:bCs/>
                <w:sz w:val="24"/>
                <w:szCs w:val="24"/>
                <w:lang w:eastAsia="ru-RU"/>
              </w:rPr>
              <w:t>ным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 xml:space="preserve">дексом </w:t>
            </w:r>
            <w:r w:rsidRPr="00A04817">
              <w:rPr>
                <w:bCs/>
                <w:sz w:val="24"/>
                <w:szCs w:val="24"/>
                <w:lang w:eastAsia="ru-RU"/>
              </w:rPr>
              <w:lastRenderedPageBreak/>
              <w:t>Росси</w:t>
            </w:r>
            <w:r w:rsidRPr="00A04817">
              <w:rPr>
                <w:bCs/>
                <w:sz w:val="24"/>
                <w:szCs w:val="24"/>
                <w:lang w:eastAsia="ru-RU"/>
              </w:rPr>
              <w:t>й</w:t>
            </w:r>
            <w:r w:rsidRPr="00A04817">
              <w:rPr>
                <w:bCs/>
                <w:sz w:val="24"/>
                <w:szCs w:val="24"/>
                <w:lang w:eastAsia="ru-RU"/>
              </w:rPr>
              <w:t>ской Ф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lastRenderedPageBreak/>
              <w:t>Вид права, на к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тором осущест</w:t>
            </w:r>
            <w:r w:rsidRPr="00A04817">
              <w:rPr>
                <w:bCs/>
                <w:sz w:val="24"/>
                <w:szCs w:val="24"/>
                <w:lang w:eastAsia="ru-RU"/>
              </w:rPr>
              <w:t>в</w:t>
            </w:r>
            <w:r w:rsidRPr="00A04817">
              <w:rPr>
                <w:bCs/>
                <w:sz w:val="24"/>
                <w:szCs w:val="24"/>
                <w:lang w:eastAsia="ru-RU"/>
              </w:rPr>
              <w:t>ляется пред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ставление з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мельного участка бесплатно или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Категории заявителей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348D1" w:rsidRDefault="002348D1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414EC6" w:rsidRPr="00A04817" w:rsidRDefault="00414EC6" w:rsidP="002348D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Исчерпывающий перечень документов, по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тверждающих право заявителя на приобрет</w:t>
            </w:r>
            <w:r w:rsidRPr="00A04817">
              <w:rPr>
                <w:bCs/>
                <w:sz w:val="24"/>
                <w:szCs w:val="24"/>
                <w:lang w:eastAsia="ru-RU"/>
              </w:rPr>
              <w:t>е</w:t>
            </w:r>
            <w:r w:rsidRPr="00A04817">
              <w:rPr>
                <w:bCs/>
                <w:sz w:val="24"/>
                <w:szCs w:val="24"/>
                <w:lang w:eastAsia="ru-RU"/>
              </w:rPr>
              <w:t>ние земельного участка без проведения торгов, которые:</w:t>
            </w:r>
          </w:p>
        </w:tc>
      </w:tr>
      <w:tr w:rsidR="00414EC6" w:rsidRPr="00A04817" w:rsidTr="000D3D7E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C6" w:rsidRPr="00A04817" w:rsidRDefault="00414EC6" w:rsidP="006D7C5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заявитель пре</w:t>
            </w:r>
            <w:r w:rsidRPr="00A04817">
              <w:rPr>
                <w:bCs/>
                <w:sz w:val="24"/>
                <w:szCs w:val="24"/>
                <w:lang w:eastAsia="ru-RU"/>
              </w:rPr>
              <w:t>д</w:t>
            </w:r>
            <w:r w:rsidRPr="00A04817">
              <w:rPr>
                <w:bCs/>
                <w:sz w:val="24"/>
                <w:szCs w:val="24"/>
                <w:lang w:eastAsia="ru-RU"/>
              </w:rPr>
              <w:t>ставляет сам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стоятельно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запрашиваются в рамках межведомственного и</w:t>
            </w:r>
            <w:r w:rsidRPr="00A04817">
              <w:rPr>
                <w:bCs/>
                <w:sz w:val="24"/>
                <w:szCs w:val="24"/>
                <w:lang w:eastAsia="ru-RU"/>
              </w:rPr>
              <w:t>н</w:t>
            </w:r>
            <w:r w:rsidRPr="00A04817">
              <w:rPr>
                <w:bCs/>
                <w:sz w:val="24"/>
                <w:szCs w:val="24"/>
                <w:lang w:eastAsia="ru-RU"/>
              </w:rPr>
              <w:t>формационного взаим</w:t>
            </w:r>
            <w:r w:rsidRPr="00A04817">
              <w:rPr>
                <w:bCs/>
                <w:sz w:val="24"/>
                <w:szCs w:val="24"/>
                <w:lang w:eastAsia="ru-RU"/>
              </w:rPr>
              <w:t>о</w:t>
            </w:r>
            <w:r w:rsidRPr="00A04817">
              <w:rPr>
                <w:bCs/>
                <w:sz w:val="24"/>
                <w:szCs w:val="24"/>
                <w:lang w:eastAsia="ru-RU"/>
              </w:rPr>
              <w:t>действия</w:t>
            </w:r>
          </w:p>
        </w:tc>
      </w:tr>
      <w:tr w:rsidR="00414EC6" w:rsidRPr="00A04817" w:rsidTr="000D3D7E">
        <w:trPr>
          <w:trHeight w:val="31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04817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A04817" w:rsidRDefault="00414EC6" w:rsidP="006D7C58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EC6" w:rsidRPr="00A04817" w:rsidRDefault="00414EC6" w:rsidP="00414EC6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41DEE" w:rsidRPr="00341DEE" w:rsidTr="00A21A5E">
        <w:trPr>
          <w:trHeight w:val="199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A0664D" w:rsidRDefault="00D13ED0" w:rsidP="00D13ED0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>. 3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A0664D" w:rsidRDefault="00341DE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EE" w:rsidRPr="00A0664D" w:rsidRDefault="00341DEE" w:rsidP="0044004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Член садоводческого</w:t>
            </w:r>
            <w:r w:rsidRPr="00A0664D">
              <w:rPr>
                <w:rFonts w:ascii="Calibri" w:hAnsi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        товарищества (СНТ) или огороднического некомме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ческого товарищества (ОНТ)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9214F1" w:rsidRDefault="009214F1" w:rsidP="00440048">
            <w:pPr>
              <w:suppressAutoHyphens w:val="0"/>
              <w:rPr>
                <w:sz w:val="24"/>
              </w:rPr>
            </w:pPr>
          </w:p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41DEE">
              <w:rPr>
                <w:sz w:val="24"/>
              </w:rPr>
              <w:t>Садовый земельный участок или огородный земельный участок, образованный из земельного участка, пред</w:t>
            </w:r>
            <w:r w:rsidRPr="00341DEE">
              <w:rPr>
                <w:sz w:val="24"/>
              </w:rPr>
              <w:t>о</w:t>
            </w:r>
            <w:r w:rsidRPr="00341DEE">
              <w:rPr>
                <w:sz w:val="24"/>
              </w:rPr>
              <w:t>ставленного СНТ или ОНТ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341DEE" w:rsidRDefault="00341DEE" w:rsidP="0044004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Документ, по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тверждающий членство заяв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341DEE" w:rsidRPr="00E15912" w:rsidTr="00A21A5E">
        <w:trPr>
          <w:trHeight w:val="11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341DEE" w:rsidRPr="00E15912" w:rsidTr="00A21A5E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заявителю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DEE" w:rsidRPr="00E15912" w:rsidRDefault="008C5782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C5782">
              <w:rPr>
                <w:sz w:val="24"/>
                <w:szCs w:val="24"/>
                <w:lang w:eastAsia="ru-RU"/>
              </w:rPr>
              <w:t xml:space="preserve">Выписка из ЕГРН об </w:t>
            </w:r>
            <w:proofErr w:type="spellStart"/>
            <w:proofErr w:type="gramStart"/>
            <w:r w:rsidRPr="008C5782">
              <w:rPr>
                <w:sz w:val="24"/>
                <w:szCs w:val="24"/>
                <w:lang w:eastAsia="ru-RU"/>
              </w:rPr>
              <w:t>объ-екте</w:t>
            </w:r>
            <w:proofErr w:type="spellEnd"/>
            <w:proofErr w:type="gramEnd"/>
            <w:r w:rsidRPr="008C5782">
              <w:rPr>
                <w:sz w:val="24"/>
                <w:szCs w:val="24"/>
                <w:lang w:eastAsia="ru-RU"/>
              </w:rPr>
              <w:t xml:space="preserve"> недвижимости (об испрашиваемом земель-ном участке)</w:t>
            </w:r>
          </w:p>
        </w:tc>
      </w:tr>
      <w:tr w:rsidR="00341DEE" w:rsidRPr="00E15912" w:rsidTr="00A31FC0">
        <w:trPr>
          <w:trHeight w:val="103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1DEE" w:rsidRPr="00E15912" w:rsidRDefault="00341DE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DEE" w:rsidRPr="00E15912" w:rsidRDefault="00341DEE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1DEE" w:rsidRPr="00E15912" w:rsidRDefault="00341DE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Выписка из ЕГРЮЛ 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</w:t>
            </w:r>
            <w:r w:rsidR="00A0664D">
              <w:rPr>
                <w:sz w:val="24"/>
                <w:szCs w:val="24"/>
                <w:lang w:eastAsia="ru-RU"/>
              </w:rPr>
              <w:t>в отношении СНТ и ОНТ</w:t>
            </w:r>
          </w:p>
        </w:tc>
      </w:tr>
      <w:tr w:rsidR="006C3F8D" w:rsidRPr="00E15912" w:rsidTr="00A31FC0">
        <w:trPr>
          <w:trHeight w:val="3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A0664D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6</w:t>
            </w:r>
            <w:r w:rsidRPr="00A0664D">
              <w:rPr>
                <w:color w:val="auto"/>
                <w:sz w:val="24"/>
                <w:szCs w:val="24"/>
                <w:lang w:eastAsia="ru-RU"/>
              </w:rPr>
              <w:t xml:space="preserve"> п.2 ст. 39</w:t>
            </w:r>
            <w:r w:rsidRPr="00A0664D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0664D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44004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D13ED0">
              <w:rPr>
                <w:sz w:val="24"/>
              </w:rPr>
              <w:t>Собственник здания, сооружения либо помещения в здании, с</w:t>
            </w:r>
            <w:r w:rsidRPr="00D13ED0">
              <w:rPr>
                <w:sz w:val="24"/>
              </w:rPr>
              <w:t>о</w:t>
            </w:r>
            <w:r w:rsidRPr="00D13ED0">
              <w:rPr>
                <w:sz w:val="24"/>
              </w:rPr>
              <w:t>оружения</w:t>
            </w: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3B0752" w:rsidRDefault="003B0752" w:rsidP="00440048">
            <w:pPr>
              <w:suppressAutoHyphens w:val="0"/>
              <w:rPr>
                <w:sz w:val="24"/>
              </w:rPr>
            </w:pPr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Земельный участок, на к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тором расположено здание, сооружение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23204">
              <w:rPr>
                <w:sz w:val="24"/>
              </w:rPr>
              <w:t>Документ, уд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>стоверяющий (устанавлива</w:t>
            </w:r>
            <w:r w:rsidRPr="00E23204">
              <w:rPr>
                <w:sz w:val="24"/>
              </w:rPr>
              <w:t>ю</w:t>
            </w:r>
            <w:r w:rsidRPr="00E23204">
              <w:rPr>
                <w:sz w:val="24"/>
              </w:rPr>
              <w:t>щий) права з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явителя на зд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ние, сооружение либо помещение, если право на т</w:t>
            </w:r>
            <w:r w:rsidRPr="00E23204">
              <w:rPr>
                <w:sz w:val="24"/>
              </w:rPr>
              <w:t>а</w:t>
            </w:r>
            <w:r w:rsidRPr="00E23204">
              <w:rPr>
                <w:sz w:val="24"/>
              </w:rPr>
              <w:t>кое здание, с</w:t>
            </w:r>
            <w:r w:rsidRPr="00E23204">
              <w:rPr>
                <w:sz w:val="24"/>
              </w:rPr>
              <w:t>о</w:t>
            </w:r>
            <w:r w:rsidRPr="00E23204">
              <w:rPr>
                <w:sz w:val="24"/>
              </w:rPr>
              <w:t xml:space="preserve">оружение либо помещение не </w:t>
            </w:r>
            <w:r w:rsidRPr="00E23204">
              <w:rPr>
                <w:sz w:val="24"/>
              </w:rPr>
              <w:lastRenderedPageBreak/>
              <w:t>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lastRenderedPageBreak/>
              <w:t>Выписка из ЕГРН об объекте недвижимости (об испрашиваемом земельном участке)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</w:p>
          <w:p w:rsidR="006C3F8D" w:rsidRDefault="006C3F8D" w:rsidP="00E4589E">
            <w:pPr>
              <w:pStyle w:val="aff8"/>
              <w:jc w:val="left"/>
            </w:pPr>
            <w:r>
              <w:t xml:space="preserve"> </w:t>
            </w:r>
          </w:p>
          <w:p w:rsidR="006C3F8D" w:rsidRDefault="006C3F8D" w:rsidP="00E4589E">
            <w:pPr>
              <w:pStyle w:val="aff8"/>
              <w:jc w:val="left"/>
            </w:pP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3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F8D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ствующих прав на земельный </w:t>
            </w:r>
            <w:proofErr w:type="gramEnd"/>
          </w:p>
          <w:p w:rsidR="006C3F8D" w:rsidRPr="00E15912" w:rsidRDefault="006C3F8D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6C3F8D" w:rsidP="00E4589E">
            <w:pPr>
              <w:pStyle w:val="aff8"/>
              <w:jc w:val="left"/>
            </w:pPr>
            <w:r>
              <w:t>Выписка из ЕГРН об объекте недвижимости (о здании и (или) сооружении, расположенно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на испрашиваемом земельном участке)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31FC0" w:rsidRPr="00E15912" w:rsidTr="00440048">
        <w:trPr>
          <w:trHeight w:val="420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A0664D" w:rsidRDefault="00A31FC0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Pr="00D13ED0" w:rsidRDefault="00A31FC0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23204" w:rsidRDefault="00A31FC0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C0" w:rsidRDefault="00A31FC0" w:rsidP="00440048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</w:t>
            </w:r>
            <w:r>
              <w:lastRenderedPageBreak/>
              <w:t>инвентарных) номеров и адресных ориентиров зданий, сооружений, принадлежащих на соответствующем праве заявителю</w:t>
            </w:r>
          </w:p>
          <w:p w:rsidR="00A31FC0" w:rsidRPr="00E15912" w:rsidRDefault="00A31FC0" w:rsidP="0044004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Default="00A31FC0" w:rsidP="00E4589E">
            <w:pPr>
              <w:pStyle w:val="aff8"/>
              <w:jc w:val="left"/>
            </w:pPr>
            <w:r>
              <w:lastRenderedPageBreak/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  <w:p w:rsidR="00A31FC0" w:rsidRPr="00E15912" w:rsidRDefault="00A31FC0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40048">
        <w:trPr>
          <w:trHeight w:val="1434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2F8E" w:rsidRDefault="00822F8E" w:rsidP="00E4589E">
            <w:pPr>
              <w:pStyle w:val="aff8"/>
              <w:jc w:val="left"/>
            </w:pPr>
            <w:r>
              <w:t>Выписка из ЕГРЮЛ о юридическом лице, являющемся заявителем</w:t>
            </w:r>
          </w:p>
          <w:p w:rsidR="006C3F8D" w:rsidRPr="00E15912" w:rsidRDefault="006C3F8D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C3F8D" w:rsidRPr="00E15912" w:rsidTr="00493CBB">
        <w:trPr>
          <w:trHeight w:val="1434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Default="006C3F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A0664D" w:rsidRDefault="006C3F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F8D" w:rsidRPr="00D13ED0" w:rsidRDefault="006C3F8D" w:rsidP="00B215B8">
            <w:pPr>
              <w:suppressAutoHyphens w:val="0"/>
              <w:jc w:val="center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F8D" w:rsidRPr="00E23204" w:rsidRDefault="006C3F8D" w:rsidP="006D7C58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6C3F8D" w:rsidRDefault="006C3F8D" w:rsidP="00B215B8">
            <w:pPr>
              <w:pStyle w:val="aff8"/>
              <w:jc w:val="center"/>
            </w:pPr>
          </w:p>
        </w:tc>
        <w:tc>
          <w:tcPr>
            <w:tcW w:w="951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3F8D" w:rsidRDefault="00822F8E" w:rsidP="00E4589E">
            <w:pPr>
              <w:pStyle w:val="aff8"/>
              <w:jc w:val="left"/>
            </w:pPr>
            <w:r>
      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</w:t>
            </w:r>
          </w:p>
          <w:p w:rsidR="006C3F8D" w:rsidRPr="00E15912" w:rsidRDefault="006C3F8D" w:rsidP="00E4589E">
            <w:pPr>
              <w:pStyle w:val="aff8"/>
              <w:jc w:val="left"/>
            </w:pPr>
          </w:p>
        </w:tc>
      </w:tr>
      <w:tr w:rsidR="00D80087" w:rsidRPr="00E15912" w:rsidTr="00A21A5E">
        <w:trPr>
          <w:trHeight w:val="100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87" w:rsidRPr="00E15912" w:rsidRDefault="00403E08" w:rsidP="00403E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7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066035" w:rsidRDefault="00066035" w:rsidP="00066035">
            <w:pPr>
              <w:suppressAutoHyphens w:val="0"/>
              <w:rPr>
                <w:sz w:val="24"/>
              </w:rPr>
            </w:pPr>
          </w:p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80087">
              <w:rPr>
                <w:sz w:val="24"/>
              </w:rPr>
              <w:t>Земельный участок, пр</w:t>
            </w:r>
            <w:r w:rsidRPr="00D80087">
              <w:rPr>
                <w:sz w:val="24"/>
              </w:rPr>
              <w:t>и</w:t>
            </w:r>
            <w:r w:rsidRPr="00D80087">
              <w:rPr>
                <w:sz w:val="24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устанавлива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80087" w:rsidRPr="00E15912" w:rsidTr="00A21A5E">
        <w:trPr>
          <w:trHeight w:val="24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87" w:rsidRPr="00E15912" w:rsidRDefault="00D80087" w:rsidP="00066035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80087" w:rsidRPr="00E15912" w:rsidRDefault="00D8008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87" w:rsidRPr="00E15912" w:rsidRDefault="00D80087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604B2B" w:rsidTr="00A21A5E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403E08" w:rsidP="00403E0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233C45" w:rsidRDefault="00DD7B5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пп.8 п. 2 ст. 39</w:t>
            </w:r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4E44A5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proofErr w:type="gramStart"/>
            <w:r w:rsidRPr="004E44A5">
              <w:rPr>
                <w:sz w:val="24"/>
              </w:rPr>
              <w:t>Крестьянское (фермерское) х</w:t>
            </w:r>
            <w:r w:rsidRPr="004E44A5">
              <w:rPr>
                <w:sz w:val="24"/>
              </w:rPr>
              <w:t>о</w:t>
            </w:r>
            <w:r w:rsidRPr="004E44A5">
              <w:rPr>
                <w:sz w:val="24"/>
              </w:rPr>
              <w:t>зяйство или сельскохозяйстве</w:t>
            </w:r>
            <w:r w:rsidRPr="004E44A5">
              <w:rPr>
                <w:sz w:val="24"/>
              </w:rPr>
              <w:t>н</w:t>
            </w:r>
            <w:r w:rsidRPr="004E44A5">
              <w:rPr>
                <w:sz w:val="24"/>
              </w:rPr>
              <w:t xml:space="preserve">ная организация, использующие земельный участок, находящийся </w:t>
            </w:r>
            <w:r w:rsidRPr="004E44A5">
              <w:rPr>
                <w:sz w:val="24"/>
              </w:rPr>
              <w:lastRenderedPageBreak/>
              <w:t>в муниципальной собственности и выделенный в счет земельных долей, находящихся в муниц</w:t>
            </w:r>
            <w:r w:rsidRPr="004E44A5">
              <w:rPr>
                <w:sz w:val="24"/>
              </w:rPr>
              <w:t>и</w:t>
            </w:r>
            <w:r w:rsidRPr="004E44A5">
              <w:rPr>
                <w:sz w:val="24"/>
              </w:rPr>
              <w:t>пальной собственности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604B2B" w:rsidRDefault="00DD7B59" w:rsidP="00066035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DD7B59">
              <w:rPr>
                <w:sz w:val="24"/>
              </w:rPr>
              <w:lastRenderedPageBreak/>
              <w:t>Земельный участок, нах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t>дящийся в муниципальной собственности и выделе</w:t>
            </w:r>
            <w:r w:rsidRPr="00DD7B59">
              <w:rPr>
                <w:sz w:val="24"/>
              </w:rPr>
              <w:t>н</w:t>
            </w:r>
            <w:r w:rsidRPr="00DD7B59">
              <w:rPr>
                <w:sz w:val="24"/>
              </w:rPr>
              <w:t>ный в счет земельных д</w:t>
            </w:r>
            <w:r w:rsidRPr="00DD7B59">
              <w:rPr>
                <w:sz w:val="24"/>
              </w:rPr>
              <w:t>о</w:t>
            </w:r>
            <w:r w:rsidRPr="00DD7B59">
              <w:rPr>
                <w:sz w:val="24"/>
              </w:rPr>
              <w:lastRenderedPageBreak/>
              <w:t>лей, находящихся в муниц</w:t>
            </w:r>
            <w:r w:rsidRPr="00DD7B59">
              <w:rPr>
                <w:sz w:val="24"/>
              </w:rPr>
              <w:t>и</w:t>
            </w:r>
            <w:r w:rsidRPr="00DD7B59">
              <w:rPr>
                <w:sz w:val="24"/>
              </w:rPr>
              <w:t>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DD7B59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  <w:proofErr w:type="gramStart"/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59" w:rsidRPr="00604B2B" w:rsidRDefault="00AF0729" w:rsidP="00E4589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D7B59" w:rsidRPr="00E15912" w:rsidTr="00A21A5E">
        <w:trPr>
          <w:trHeight w:val="14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B59" w:rsidRPr="00E15912" w:rsidRDefault="00AF072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0729">
              <w:rPr>
                <w:color w:val="auto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я</w:t>
            </w:r>
            <w:r w:rsidRPr="00AF0729">
              <w:rPr>
                <w:color w:val="auto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D7B59" w:rsidRPr="00E15912" w:rsidTr="008B5DCB">
        <w:trPr>
          <w:trHeight w:val="13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D7B59" w:rsidRPr="00E15912" w:rsidRDefault="00DD7B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B59" w:rsidRPr="00E15912" w:rsidRDefault="00DD7B59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233C45" w:rsidRPr="00233C45" w:rsidTr="003216AD">
        <w:trPr>
          <w:trHeight w:val="22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  <w:p w:rsidR="00A21A5E" w:rsidRPr="00233C45" w:rsidRDefault="00403E08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</w:t>
            </w:r>
          </w:p>
          <w:p w:rsidR="00A21A5E" w:rsidRPr="00233C45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33C4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233C45">
              <w:rPr>
                <w:color w:val="auto"/>
                <w:sz w:val="24"/>
                <w:szCs w:val="24"/>
                <w:lang w:eastAsia="ru-RU"/>
              </w:rPr>
              <w:t>. 9 п.2 ст. 39</w:t>
            </w:r>
            <w:r w:rsidRPr="00233C45">
              <w:rPr>
                <w:color w:val="auto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Гражданин или юридическое л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цо, являющиеся арендатором з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мельного участка, предназначе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н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ного для ведения сельскохозя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E4589E" w:rsidRDefault="00E4589E" w:rsidP="006D7C58">
            <w:pPr>
              <w:suppressAutoHyphens w:val="0"/>
              <w:jc w:val="center"/>
              <w:rPr>
                <w:color w:val="auto"/>
                <w:sz w:val="24"/>
              </w:rPr>
            </w:pPr>
          </w:p>
          <w:p w:rsidR="00A21A5E" w:rsidRPr="00233C45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</w:rPr>
              <w:t>Земельный участок, предн</w:t>
            </w:r>
            <w:r w:rsidRPr="00233C45">
              <w:rPr>
                <w:color w:val="auto"/>
                <w:sz w:val="24"/>
              </w:rPr>
              <w:t>а</w:t>
            </w:r>
            <w:r w:rsidRPr="00233C45">
              <w:rPr>
                <w:color w:val="auto"/>
                <w:sz w:val="24"/>
              </w:rPr>
              <w:t>значенный для ведения сельскохозяйственного пр</w:t>
            </w:r>
            <w:r w:rsidRPr="00233C45">
              <w:rPr>
                <w:color w:val="auto"/>
                <w:sz w:val="24"/>
              </w:rPr>
              <w:t>о</w:t>
            </w:r>
            <w:r w:rsidRPr="00233C45">
              <w:rPr>
                <w:color w:val="auto"/>
                <w:sz w:val="24"/>
              </w:rPr>
              <w:t>изводства и используемый на основании договора аренды более трех лет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233C45" w:rsidRDefault="00A21A5E" w:rsidP="00E4589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233C45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233C4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21A5E" w:rsidRPr="00E15912" w:rsidTr="00B9568C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5E" w:rsidRPr="00E15912" w:rsidRDefault="00A21A5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A5E" w:rsidRPr="00E15912" w:rsidRDefault="00A21A5E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F38DA">
              <w:rPr>
                <w:sz w:val="24"/>
              </w:rPr>
              <w:t>Выписка из ЕГРИП об и</w:t>
            </w:r>
            <w:r w:rsidRPr="001F38DA">
              <w:rPr>
                <w:sz w:val="24"/>
              </w:rPr>
              <w:t>н</w:t>
            </w:r>
            <w:r w:rsidRPr="001F38DA">
              <w:rPr>
                <w:sz w:val="24"/>
              </w:rPr>
              <w:t>дивидуальном предпр</w:t>
            </w:r>
            <w:r w:rsidRPr="001F38DA">
              <w:rPr>
                <w:sz w:val="24"/>
              </w:rPr>
              <w:t>и</w:t>
            </w:r>
            <w:r w:rsidRPr="001F38DA">
              <w:rPr>
                <w:sz w:val="24"/>
              </w:rPr>
              <w:t>нимателе, являющемся заявителем</w:t>
            </w:r>
          </w:p>
        </w:tc>
      </w:tr>
      <w:tr w:rsidR="009B3F02" w:rsidRPr="00E15912" w:rsidTr="00B9568C">
        <w:trPr>
          <w:trHeight w:val="262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B956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пп.10 п. 2 ст.39.3.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B255D3" w:rsidRDefault="009B3F02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в собственность за плату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9B3F02" w:rsidRDefault="009B3F0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B3F02">
              <w:rPr>
                <w:sz w:val="24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дуального жилищного стро</w:t>
            </w:r>
            <w:r w:rsidRPr="009B3F02">
              <w:rPr>
                <w:sz w:val="24"/>
              </w:rPr>
              <w:t>и</w:t>
            </w:r>
            <w:r w:rsidRPr="009B3F02">
              <w:rPr>
                <w:sz w:val="24"/>
              </w:rPr>
              <w:t>тельства, ведения личного по</w:t>
            </w:r>
            <w:r w:rsidRPr="009B3F02">
              <w:rPr>
                <w:sz w:val="24"/>
              </w:rPr>
              <w:t>д</w:t>
            </w:r>
            <w:r w:rsidRPr="009B3F02">
              <w:rPr>
                <w:sz w:val="24"/>
              </w:rPr>
              <w:t>собного хозяйства в границах населенного пункта, садоводства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E15912" w:rsidRDefault="00C517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51719">
              <w:rPr>
                <w:sz w:val="24"/>
              </w:rPr>
              <w:t>Земельный участок, предн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значенный для индивид</w:t>
            </w:r>
            <w:r w:rsidRPr="00C51719">
              <w:rPr>
                <w:sz w:val="24"/>
              </w:rPr>
              <w:t>у</w:t>
            </w:r>
            <w:r w:rsidRPr="00C51719">
              <w:rPr>
                <w:sz w:val="24"/>
              </w:rPr>
              <w:t>ального жилищного стро</w:t>
            </w:r>
            <w:r w:rsidRPr="00C51719">
              <w:rPr>
                <w:sz w:val="24"/>
              </w:rPr>
              <w:t>и</w:t>
            </w:r>
            <w:r w:rsidRPr="00C51719">
              <w:rPr>
                <w:sz w:val="24"/>
              </w:rPr>
              <w:t>тельства, ведения личного подсобного хозяйства в гр</w:t>
            </w:r>
            <w:r w:rsidRPr="00C51719">
              <w:rPr>
                <w:sz w:val="24"/>
              </w:rPr>
              <w:t>а</w:t>
            </w:r>
            <w:r w:rsidRPr="00C51719">
              <w:rPr>
                <w:sz w:val="24"/>
              </w:rPr>
              <w:t>ницах населенного пункта, садоводства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31750F" w:rsidP="0031750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55D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02" w:rsidRPr="00E15912" w:rsidRDefault="00FF1046" w:rsidP="00E4589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F1046">
              <w:rPr>
                <w:sz w:val="24"/>
              </w:rPr>
              <w:t>Выписка из ЕГРН об об</w:t>
            </w:r>
            <w:r w:rsidRPr="00FF1046">
              <w:rPr>
                <w:sz w:val="24"/>
              </w:rPr>
              <w:t>ъ</w:t>
            </w:r>
            <w:r w:rsidRPr="00FF1046">
              <w:rPr>
                <w:sz w:val="24"/>
              </w:rPr>
              <w:t>екте недвижимости (об испрашиваемом земел</w:t>
            </w:r>
            <w:r w:rsidRPr="00FF1046">
              <w:rPr>
                <w:sz w:val="24"/>
              </w:rPr>
              <w:t>ь</w:t>
            </w:r>
            <w:r w:rsidRPr="00FF1046">
              <w:rPr>
                <w:sz w:val="24"/>
              </w:rPr>
              <w:t>ном участке)</w:t>
            </w:r>
          </w:p>
        </w:tc>
      </w:tr>
      <w:tr w:rsidR="00A31FC0" w:rsidRPr="00233C45" w:rsidTr="00FC714B">
        <w:trPr>
          <w:trHeight w:val="165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F27B5D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D84FA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D84FA5">
              <w:rPr>
                <w:color w:val="auto"/>
                <w:sz w:val="24"/>
                <w:szCs w:val="24"/>
                <w:lang w:eastAsia="ru-RU"/>
              </w:rPr>
              <w:t>. 2 ст. 39</w:t>
            </w:r>
            <w:r w:rsidRPr="00D84FA5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Религиозная организация, им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ющая в собственности здания или сооружения религиозного или благотворительного назнач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9B0771" w:rsidRDefault="009B0771" w:rsidP="009B0771">
            <w:pPr>
              <w:suppressAutoHyphens w:val="0"/>
              <w:rPr>
                <w:sz w:val="24"/>
              </w:rPr>
            </w:pP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2059F4">
              <w:rPr>
                <w:sz w:val="24"/>
              </w:rPr>
              <w:t>Земельный участок, на к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тором расположены здания или сооружения религио</w:t>
            </w:r>
            <w:r w:rsidRPr="002059F4">
              <w:rPr>
                <w:sz w:val="24"/>
              </w:rPr>
              <w:t>з</w:t>
            </w:r>
            <w:r w:rsidRPr="002059F4">
              <w:rPr>
                <w:sz w:val="24"/>
              </w:rPr>
              <w:t>ного или благотворительн</w:t>
            </w:r>
            <w:r w:rsidRPr="002059F4">
              <w:rPr>
                <w:sz w:val="24"/>
              </w:rPr>
              <w:t>о</w:t>
            </w:r>
            <w:r w:rsidRPr="002059F4">
              <w:rPr>
                <w:sz w:val="24"/>
              </w:rPr>
              <w:t>го назначения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D84FA5" w:rsidRDefault="00A31FC0" w:rsidP="009B0771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D84FA5">
              <w:rPr>
                <w:color w:val="auto"/>
                <w:sz w:val="24"/>
                <w:szCs w:val="24"/>
                <w:lang w:eastAsia="ru-RU"/>
              </w:rPr>
              <w:t>Документ, уд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стоверяющий (устанавлива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щий) права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D84FA5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6B7842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6B7842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233C45" w:rsidTr="00F2471B">
        <w:trPr>
          <w:trHeight w:val="742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233C45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2059F4" w:rsidRDefault="00A31FC0" w:rsidP="009B0771">
            <w:pPr>
              <w:suppressAutoHyphens w:val="0"/>
              <w:rPr>
                <w:sz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стоверяющий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щий)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31FC0" w:rsidRPr="00233C45" w:rsidRDefault="00A31FC0" w:rsidP="009B0771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A31FC0" w:rsidRPr="00E15912" w:rsidTr="00192C5F">
        <w:trPr>
          <w:trHeight w:val="220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Default="00A31FC0" w:rsidP="009B0771">
            <w:pPr>
              <w:pStyle w:val="aff8"/>
              <w:jc w:val="left"/>
            </w:pPr>
            <w:r>
              <w:t xml:space="preserve">Сообщение заявителя (заявителей), содержащее перечень всех зданий, сооружений, расположенных </w:t>
            </w:r>
            <w:r>
              <w:lastRenderedPageBreak/>
              <w:t>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C0" w:rsidRPr="00E15912" w:rsidRDefault="00A31FC0" w:rsidP="009B077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7842" w:rsidRPr="006B7842" w:rsidTr="00192C5F">
        <w:trPr>
          <w:trHeight w:val="116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B70FA3" w:rsidP="00B70FA3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. 3 ст. 39</w:t>
            </w:r>
            <w:r w:rsidRPr="004F5BBD">
              <w:rPr>
                <w:rFonts w:cs="Times New Roman"/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6D7C58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 общую дол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вую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ность бесплатно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4F5BBD" w:rsidRDefault="006B7842" w:rsidP="008B1778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Лицо, уполномоченное на подачу заявления решением общего 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брания 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FC714B" w:rsidRDefault="00FC714B" w:rsidP="006D7C58">
            <w:pPr>
              <w:suppressAutoHyphens w:val="0"/>
              <w:jc w:val="center"/>
              <w:rPr>
                <w:sz w:val="24"/>
              </w:rPr>
            </w:pPr>
          </w:p>
          <w:p w:rsidR="006B7842" w:rsidRPr="006B7842" w:rsidRDefault="00CA5A0C" w:rsidP="00FC714B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FC714B">
              <w:rPr>
                <w:sz w:val="24"/>
              </w:rPr>
              <w:t xml:space="preserve">Земельный участок общего </w:t>
            </w:r>
            <w:r w:rsidRPr="00192C5F">
              <w:rPr>
                <w:sz w:val="24"/>
              </w:rPr>
              <w:t>назначения, расположенный в границах территории в</w:t>
            </w:r>
            <w:r w:rsidRPr="00192C5F">
              <w:rPr>
                <w:sz w:val="24"/>
              </w:rPr>
              <w:t>е</w:t>
            </w:r>
            <w:r w:rsidRPr="00192C5F">
              <w:rPr>
                <w:sz w:val="24"/>
              </w:rPr>
              <w:t>дения гражданами садово</w:t>
            </w:r>
            <w:r w:rsidRPr="00192C5F">
              <w:rPr>
                <w:sz w:val="24"/>
              </w:rPr>
              <w:t>д</w:t>
            </w:r>
            <w:r w:rsidRPr="00192C5F">
              <w:rPr>
                <w:sz w:val="24"/>
              </w:rPr>
              <w:t>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5571D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Решение общего собрания членов СНТ или ОНТ о приобретении земельного участка общего назначения, ра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положенного в границах терр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тории садово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ства или огоро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ничества, с ук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занием долей в праве общей д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левой собстве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ности каждого собственника з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4F5BBD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6B7842" w:rsidRDefault="006B7842" w:rsidP="008B1778">
            <w:pPr>
              <w:suppressAutoHyphens w:val="0"/>
              <w:rPr>
                <w:rFonts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lastRenderedPageBreak/>
              <w:t>Документ о предоставл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ли право на исходный з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мельный участок зарег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6D7C58">
              <w:rPr>
                <w:rFonts w:cs="Times New Roman"/>
                <w:color w:val="auto"/>
                <w:sz w:val="24"/>
                <w:szCs w:val="24"/>
                <w:lang w:eastAsia="ru-RU"/>
              </w:rPr>
              <w:t>стрировано в ЕГРН</w:t>
            </w:r>
          </w:p>
        </w:tc>
      </w:tr>
      <w:tr w:rsidR="006B7842" w:rsidRPr="00E15912" w:rsidTr="00192C5F">
        <w:trPr>
          <w:trHeight w:val="102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6B7842" w:rsidRPr="00E15912" w:rsidTr="00192C5F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7842" w:rsidRPr="00E15912" w:rsidTr="00192C5F">
        <w:trPr>
          <w:trHeight w:val="141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842" w:rsidRPr="00E15912" w:rsidRDefault="006B784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842" w:rsidRPr="00E15912" w:rsidRDefault="006B784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</w:t>
            </w:r>
            <w:r w:rsidRPr="00E15912">
              <w:rPr>
                <w:sz w:val="24"/>
                <w:szCs w:val="24"/>
                <w:lang w:eastAsia="ru-RU"/>
              </w:rPr>
              <w:br/>
              <w:t>или ОНТ</w:t>
            </w:r>
          </w:p>
        </w:tc>
      </w:tr>
      <w:tr w:rsidR="00B70FA3" w:rsidRPr="00E15912" w:rsidTr="00192C5F">
        <w:trPr>
          <w:trHeight w:val="1415"/>
        </w:trPr>
        <w:tc>
          <w:tcPr>
            <w:tcW w:w="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E4622E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пп.4 ст.39</w:t>
            </w:r>
            <w:r w:rsidRPr="007A1CDD">
              <w:rPr>
                <w:color w:val="auto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Гражданин, которому земельный участок предоставлен в безво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з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мездное пользование на срок не более чем шесть лет для ведения личного подсобного хозяйства или для осуществления кр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стьянским (фермерским) хозя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ством его деятельности на терр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тории муниципального образов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ния, определенного законом </w:t>
            </w:r>
            <w:r w:rsidRPr="00E15912">
              <w:rPr>
                <w:sz w:val="24"/>
                <w:szCs w:val="24"/>
                <w:lang w:eastAsia="ru-RU"/>
              </w:rPr>
              <w:t>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A3" w:rsidRPr="007A1CDD" w:rsidRDefault="00B70FA3" w:rsidP="00493CBB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</w:rPr>
              <w:t>Земельный участок, предн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значенный для ведения ли</w:t>
            </w:r>
            <w:r w:rsidRPr="007A1CDD">
              <w:rPr>
                <w:color w:val="auto"/>
                <w:sz w:val="24"/>
              </w:rPr>
              <w:t>ч</w:t>
            </w:r>
            <w:r w:rsidRPr="007A1CDD">
              <w:rPr>
                <w:color w:val="auto"/>
                <w:sz w:val="24"/>
              </w:rPr>
              <w:t>ного подсобного хозяйства или для осуществления кр</w:t>
            </w:r>
            <w:r w:rsidRPr="007A1CDD">
              <w:rPr>
                <w:color w:val="auto"/>
                <w:sz w:val="24"/>
              </w:rPr>
              <w:t>е</w:t>
            </w:r>
            <w:r w:rsidRPr="007A1CDD">
              <w:rPr>
                <w:color w:val="auto"/>
                <w:sz w:val="24"/>
              </w:rPr>
              <w:t>стьянским (фермерским) хозяйством его деятельн</w:t>
            </w:r>
            <w:r w:rsidRPr="007A1CDD">
              <w:rPr>
                <w:color w:val="auto"/>
                <w:sz w:val="24"/>
              </w:rPr>
              <w:t>о</w:t>
            </w:r>
            <w:r w:rsidRPr="007A1CDD">
              <w:rPr>
                <w:color w:val="auto"/>
                <w:sz w:val="24"/>
              </w:rPr>
              <w:t>сти и используемый более пяти лет в соответствии с разрешенным использов</w:t>
            </w:r>
            <w:r w:rsidRPr="007A1CDD">
              <w:rPr>
                <w:color w:val="auto"/>
                <w:sz w:val="24"/>
              </w:rPr>
              <w:t>а</w:t>
            </w:r>
            <w:r w:rsidRPr="007A1CDD">
              <w:rPr>
                <w:color w:val="auto"/>
                <w:sz w:val="24"/>
              </w:rPr>
              <w:t>нием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0FA3" w:rsidRPr="007A1CDD" w:rsidRDefault="00B70FA3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0FA3" w:rsidRPr="007A1CDD" w:rsidRDefault="00B70FA3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7A1CDD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7A1CDD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3F02" w:rsidRPr="00E15912" w:rsidTr="002B7C4F">
        <w:trPr>
          <w:trHeight w:val="28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E4622E" w:rsidP="00E462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по спец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альности, которые установлены законом Тамбовской области от 05.12.2007 № 316-З «О регулир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вании земельных отношений в Тамбовской области»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2" w:rsidRPr="002B7C4F" w:rsidRDefault="002B7C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B7C4F">
              <w:rPr>
                <w:sz w:val="24"/>
              </w:rPr>
              <w:t>Земельный участок, предн</w:t>
            </w:r>
            <w:r w:rsidRPr="002B7C4F">
              <w:rPr>
                <w:sz w:val="24"/>
              </w:rPr>
              <w:t>а</w:t>
            </w:r>
            <w:r w:rsidRPr="002B7C4F">
              <w:rPr>
                <w:sz w:val="24"/>
              </w:rPr>
              <w:t>значенный для индивид</w:t>
            </w:r>
            <w:r w:rsidRPr="002B7C4F">
              <w:rPr>
                <w:sz w:val="24"/>
              </w:rPr>
              <w:t>у</w:t>
            </w:r>
            <w:r w:rsidRPr="002B7C4F">
              <w:rPr>
                <w:sz w:val="24"/>
              </w:rPr>
              <w:t>ального жилищного стро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тельства или ведения личн</w:t>
            </w:r>
            <w:r w:rsidRPr="002B7C4F">
              <w:rPr>
                <w:sz w:val="24"/>
              </w:rPr>
              <w:t>о</w:t>
            </w:r>
            <w:r w:rsidRPr="002B7C4F">
              <w:rPr>
                <w:sz w:val="24"/>
              </w:rPr>
              <w:t>го подсобного хозяйства, расположенный в муниц</w:t>
            </w:r>
            <w:r w:rsidRPr="002B7C4F">
              <w:rPr>
                <w:sz w:val="24"/>
              </w:rPr>
              <w:t>и</w:t>
            </w:r>
            <w:r w:rsidRPr="002B7C4F">
              <w:rPr>
                <w:sz w:val="24"/>
              </w:rPr>
              <w:t>пальном образовании, опр</w:t>
            </w:r>
            <w:r w:rsidRPr="002B7C4F">
              <w:rPr>
                <w:sz w:val="24"/>
              </w:rPr>
              <w:t>е</w:t>
            </w:r>
            <w:r w:rsidRPr="002B7C4F">
              <w:rPr>
                <w:sz w:val="24"/>
              </w:rPr>
              <w:t>деленном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6F6DC8" w:rsidRDefault="006F6DC8" w:rsidP="006D7C58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Приказ о приеме на работу, выписка из трудовой книжки (либо сведения о трудовой деятел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ности) или труд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вой договор (ко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н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t>тракт)</w:t>
            </w:r>
            <w:r w:rsidRPr="006F6DC8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F02" w:rsidRPr="00E15912" w:rsidRDefault="009B3F02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96771" w:rsidRPr="00E15912" w:rsidTr="00493CBB">
        <w:trPr>
          <w:trHeight w:val="2709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C45E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им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ющая земельный участок на пр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ве постоянного (бессрочного) пользования и предназначенный для сельскохозяйственного пр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изводства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Default="00096771" w:rsidP="00493CBB">
            <w:pPr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096771" w:rsidRPr="00CE44E5" w:rsidRDefault="00096771" w:rsidP="00493CBB">
            <w:pPr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096771">
              <w:rPr>
                <w:rFonts w:eastAsia="Times New Roman" w:cs="Times New Roman"/>
                <w:sz w:val="22"/>
                <w:szCs w:val="24"/>
                <w:lang w:eastAsia="ru-RU"/>
              </w:rPr>
              <w:t>Случаи предоставления земельных участков устанавливаются законом субъекта Российской Федерации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6771" w:rsidRPr="00E15912" w:rsidRDefault="00096771" w:rsidP="008B177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на прио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ретение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участка, установленные законодател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ством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771" w:rsidRPr="00E15912" w:rsidRDefault="0009677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ХX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B522A" w:rsidRPr="00AB522A" w:rsidTr="00BD40E3">
        <w:trPr>
          <w:trHeight w:val="7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AB522A" w:rsidRDefault="0025568D" w:rsidP="00493CBB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AB522A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пп.1 п. 2 ст. 39</w:t>
            </w:r>
            <w:r w:rsidRPr="00AB522A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AB522A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68D" w:rsidRPr="00AB522A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22A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B522A" w:rsidRDefault="00AB522A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5568D" w:rsidRPr="00AB522A" w:rsidRDefault="0025568D" w:rsidP="00BD40E3">
            <w:pPr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AB522A" w:rsidRDefault="0025568D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AB522A" w:rsidRDefault="002556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AB522A">
              <w:rPr>
                <w:color w:val="auto"/>
                <w:sz w:val="24"/>
                <w:szCs w:val="24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25568D" w:rsidRPr="00E15912" w:rsidTr="00BD40E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5568D" w:rsidRPr="00E15912" w:rsidTr="00BD40E3">
        <w:trPr>
          <w:trHeight w:val="9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568D" w:rsidRPr="00E15912" w:rsidRDefault="0025568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40801" w:rsidRPr="00E15912" w:rsidTr="00BD40E3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AB522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801" w:rsidRPr="00E40801" w:rsidRDefault="00E40801" w:rsidP="00BD40E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408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Распоряжение Правител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 Российской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</w:tr>
      <w:tr w:rsidR="00E40801" w:rsidRPr="00E15912" w:rsidTr="00BD40E3">
        <w:trPr>
          <w:trHeight w:val="9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40801" w:rsidRPr="00E15912" w:rsidTr="008B1778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01" w:rsidRPr="00E15912" w:rsidRDefault="00E408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D40E3" w:rsidRPr="00C721AF" w:rsidTr="008B1778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2641E4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пп.3 п. 2 ст. 39</w:t>
            </w:r>
            <w:r w:rsidRPr="00C721AF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2" w:rsidRPr="00C721AF" w:rsidRDefault="00BE3322" w:rsidP="006D7C58">
            <w:pPr>
              <w:suppressAutoHyphens w:val="0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2641E4" w:rsidRPr="00C721AF" w:rsidRDefault="00BE3322" w:rsidP="008B177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</w:t>
            </w:r>
            <w:r w:rsidRPr="00C721A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предн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значенный для размещения объектов социально-культурного и коммунально-бытового назначения, ре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лизации масштабных инв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C721A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стиционных проектов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E4" w:rsidRPr="00C721AF" w:rsidRDefault="002641E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21AF">
              <w:rPr>
                <w:color w:val="auto"/>
                <w:sz w:val="24"/>
                <w:szCs w:val="24"/>
                <w:lang w:eastAsia="ru-RU"/>
              </w:rPr>
              <w:t>Распоряжение главы а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C721AF">
              <w:rPr>
                <w:color w:val="auto"/>
                <w:sz w:val="24"/>
                <w:szCs w:val="24"/>
                <w:lang w:eastAsia="ru-RU"/>
              </w:rPr>
              <w:t>министрации Тамбовской области</w:t>
            </w:r>
          </w:p>
        </w:tc>
      </w:tr>
      <w:tr w:rsidR="002641E4" w:rsidRPr="00E15912" w:rsidTr="008B1778">
        <w:trPr>
          <w:trHeight w:val="96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641E4" w:rsidRPr="00E15912" w:rsidTr="00B02175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1E4" w:rsidRPr="00E15912" w:rsidRDefault="002641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02175" w:rsidRPr="009B6334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0E3" w:rsidRPr="009B6334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пп.3.1.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8B1778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 w:rsidP="00C721AF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4"/>
                <w:szCs w:val="24"/>
                <w:lang w:eastAsia="ru-RU"/>
              </w:rPr>
              <w:t>Земельный участок, предн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значенный для завершения строительства  объектов н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завершенного строительства и исполнению обязательств застройщика перед гражд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нами, денежные средства которых привлечены для строительства многоква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тирных домов и права кот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рых нарушены, которые включены в реестр </w:t>
            </w:r>
            <w:proofErr w:type="spellStart"/>
            <w:r w:rsidRPr="009B6334">
              <w:rPr>
                <w:color w:val="auto"/>
                <w:sz w:val="24"/>
                <w:szCs w:val="24"/>
                <w:lang w:eastAsia="ru-RU"/>
              </w:rPr>
              <w:t>постр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даших</w:t>
            </w:r>
            <w:proofErr w:type="spellEnd"/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 граждан в соотве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ствии с  Федеральным зак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ном от 30 декабря 2004 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N 214-ФЗ "Об участии в 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левом строительстве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иных объектов недвижимости и о внесении изменений в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нек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торые законодательные акты Российской Федерации", по завершению строительства многоквартирных домов и (или) иных объектов недв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жимости, сведения о которых включены в единый реестр проблемных объектов в соо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указанным Фед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ральным законом, для стро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тельства (создания) мног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квартирных домов и (или) домов блокированной з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стройки (в случае, если кол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чество таких домов составл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я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ет три и более в одном ряду) в соответствии с распоряж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>нием высшего должностного лица</w:t>
            </w:r>
            <w:proofErr w:type="gramEnd"/>
            <w:r w:rsidR="00C721AF"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субъекта Российской Федерации</w:t>
            </w:r>
            <w:r w:rsidR="00C721AF" w:rsidRPr="009B633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E3" w:rsidRPr="009B6334" w:rsidRDefault="009B6334">
            <w:pPr>
              <w:rPr>
                <w:color w:val="auto"/>
              </w:rPr>
            </w:pP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Распоряжением высшего должностного лица субъекта Российской Федерации</w:t>
            </w:r>
          </w:p>
        </w:tc>
      </w:tr>
      <w:tr w:rsidR="00BD40E3" w:rsidRPr="00E15912" w:rsidTr="00B02175">
        <w:trPr>
          <w:trHeight w:val="645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Default="00BD40E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0E3" w:rsidRPr="009B6334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пп.3.2. п. 2 ст. 39</w:t>
            </w:r>
            <w:r w:rsidRPr="009B633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9B6334">
            <w:pPr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9B6334" w:rsidRDefault="009B6334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земельного участка застро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ветствии с Федеральным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коном от 26 октября 2002 года N 127-ФЗ "О нес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обеспечения исполнения обязательств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стройщика перед граждан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ми, денежные средства кот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рых привлечены для стро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тельства многоквартирных домов в соответствии с </w:t>
            </w:r>
            <w:hyperlink r:id="rId31" w:anchor="/document/12138267/entry/0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Федеральным законом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от 30 декабря 2004 года N 214-ФЗ "Об участии в долевом стр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ительстве многоквартирных домов и иных объектов н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движимости и о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внесении изменений в некоторые зак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нодательные акты Росси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ской Федерации" и </w:t>
            </w:r>
            <w:proofErr w:type="gramStart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права</w:t>
            </w:r>
            <w:proofErr w:type="gramEnd"/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 к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торых нарушены, в случае принятия арбитражным с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у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дом в отношении такого з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е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 xml:space="preserve">мельного участка мер по обеспечению требований кредиторов и интересов </w:t>
            </w:r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lastRenderedPageBreak/>
              <w:t>должника в соответствии с </w:t>
            </w:r>
            <w:hyperlink r:id="rId32" w:anchor="/document/185181/entry/201031" w:history="1">
              <w:r w:rsidRPr="009B6334">
                <w:rPr>
                  <w:rStyle w:val="aff3"/>
                  <w:color w:val="auto"/>
                  <w:sz w:val="23"/>
                  <w:szCs w:val="23"/>
                  <w:shd w:val="clear" w:color="auto" w:fill="FFFFFF"/>
                </w:rPr>
                <w:t>пунктом 1 статьи 201.3</w:t>
              </w:r>
            </w:hyperlink>
            <w:r w:rsidRPr="009B6334">
              <w:rPr>
                <w:color w:val="auto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4656E3" w:rsidRDefault="004656E3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9B6334" w:rsidRDefault="00BD40E3" w:rsidP="004656E3">
            <w:pPr>
              <w:jc w:val="center"/>
              <w:rPr>
                <w:color w:val="auto"/>
              </w:rPr>
            </w:pPr>
            <w:r w:rsidRPr="009B6334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40E3" w:rsidRDefault="009B6334">
            <w:r w:rsidRPr="009B6334">
              <w:rPr>
                <w:color w:val="auto"/>
                <w:sz w:val="24"/>
                <w:szCs w:val="24"/>
                <w:lang w:eastAsia="ru-RU"/>
              </w:rPr>
              <w:t xml:space="preserve">Решение арбитражного суда по мерам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 обеспечению требований кредиторов и интересов должника в соответствии с </w:t>
            </w:r>
            <w:hyperlink r:id="rId33" w:anchor="/document/185181/entry/201031" w:history="1">
              <w:r w:rsidRPr="008B1778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пунктом 1 статьи 201.3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> Федерального закона от 26 октября 2002 года N 127-ФЗ "О несостоятельности (банкротстве)</w:t>
            </w:r>
          </w:p>
        </w:tc>
      </w:tr>
      <w:tr w:rsidR="00B02175" w:rsidRPr="00C73D83" w:rsidTr="00693AA3">
        <w:trPr>
          <w:trHeight w:val="64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0E3" w:rsidRPr="00C73D83" w:rsidRDefault="00BD40E3" w:rsidP="00BD40E3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пп.3.3. п. 2 ст. 39</w:t>
            </w:r>
            <w:r w:rsidRPr="00C73D8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8B1778" w:rsidRDefault="008B1778" w:rsidP="009B6334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9B6334">
            <w:pPr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E3" w:rsidRPr="00C73D83" w:rsidRDefault="0095688D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auto"/>
                <w:sz w:val="23"/>
                <w:szCs w:val="23"/>
                <w:shd w:val="clear" w:color="auto" w:fill="FFFFFF"/>
              </w:rPr>
              <w:t>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емельного участка застро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й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щику, признанному в соо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ветствии с </w:t>
            </w:r>
            <w:hyperlink r:id="rId34" w:anchor="/document/185181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а</w:t>
              </w:r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стоятельности (банкротстве)" банкротом, для передачи пу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б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лично-правовой компании "Фонд развития территорий", принявшей на себя обяз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тельства застройщика перед гражданами по завершению строительства многокварти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р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ных домов или по выплате возмещения гражданам в с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ответствии с </w:t>
            </w:r>
            <w:hyperlink r:id="rId35" w:anchor="/document/71732782/entry/0" w:history="1">
              <w:r w:rsidR="00C73D83" w:rsidRPr="00C73D83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 от 29 июля 2017 года N 218-ФЗ "О публично-правовой компании "Фонд</w:t>
            </w:r>
            <w:proofErr w:type="gramEnd"/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 xml:space="preserve"> развития территорий" и о внесении изменений в о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дельные законодательные а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к</w:t>
            </w:r>
            <w:r w:rsidR="00C73D83" w:rsidRPr="00C73D83">
              <w:rPr>
                <w:color w:val="auto"/>
                <w:sz w:val="23"/>
                <w:szCs w:val="23"/>
                <w:shd w:val="clear" w:color="auto" w:fill="FFFFFF"/>
              </w:rPr>
              <w:t>ты Российской Федерации";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color w:val="auto"/>
                <w:sz w:val="24"/>
                <w:szCs w:val="24"/>
                <w:lang w:eastAsia="ru-RU"/>
              </w:rPr>
            </w:pPr>
          </w:p>
          <w:p w:rsidR="00BD40E3" w:rsidRPr="00C73D83" w:rsidRDefault="00BD40E3" w:rsidP="004656E3">
            <w:pPr>
              <w:jc w:val="center"/>
              <w:rPr>
                <w:color w:val="auto"/>
              </w:rPr>
            </w:pPr>
            <w:r w:rsidRPr="00C73D83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6552CE" w:rsidRDefault="006552CE">
            <w:pPr>
              <w:rPr>
                <w:sz w:val="24"/>
                <w:szCs w:val="24"/>
                <w:lang w:eastAsia="ru-RU"/>
              </w:rPr>
            </w:pPr>
          </w:p>
          <w:p w:rsidR="00BD40E3" w:rsidRPr="00C73D83" w:rsidRDefault="003B46AE" w:rsidP="004656E3">
            <w:pPr>
              <w:jc w:val="center"/>
              <w:rPr>
                <w:color w:val="auto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1688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выполн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международных обяз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 xml:space="preserve">тельств)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8" w:rsidRDefault="00B76C38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3FBE" w:rsidRDefault="00667EFD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выполнения международных обяз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67EFD">
              <w:rPr>
                <w:rFonts w:eastAsia="Times New Roman" w:cs="Times New Roman"/>
                <w:sz w:val="24"/>
                <w:szCs w:val="24"/>
                <w:lang w:eastAsia="ru-RU"/>
              </w:rPr>
              <w:t>тельств</w:t>
            </w: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4656E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93AA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Default="00B02175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656E3" w:rsidRDefault="004656E3" w:rsidP="006552CE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B02175" w:rsidRPr="00E15912" w:rsidRDefault="00B02175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предн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значенный для размещения объектов, предназначенных для обеспечения электро-, те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л</w:t>
            </w:r>
            <w:proofErr w:type="gramStart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о-</w:t>
            </w:r>
            <w:proofErr w:type="gramEnd"/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, газо- и водоснабжения, водоотведения, связи, нефт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проводов, объектов федерал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ного, регионального или мес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т</w:t>
            </w:r>
            <w:r w:rsidRPr="00B02175">
              <w:rPr>
                <w:rFonts w:eastAsia="Times New Roman" w:cs="Times New Roman"/>
                <w:sz w:val="22"/>
                <w:szCs w:val="24"/>
                <w:lang w:eastAsia="ru-RU"/>
              </w:rPr>
              <w:t>ного значения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552C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Договор, согл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шение или иной документ, пред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сматривающий выполнение ме</w:t>
            </w:r>
            <w:r w:rsidRPr="00E15912">
              <w:rPr>
                <w:sz w:val="24"/>
                <w:szCs w:val="24"/>
                <w:lang w:eastAsia="ru-RU"/>
              </w:rPr>
              <w:t>ж</w:t>
            </w:r>
            <w:r w:rsidRPr="00E15912">
              <w:rPr>
                <w:sz w:val="24"/>
                <w:szCs w:val="24"/>
                <w:lang w:eastAsia="ru-RU"/>
              </w:rPr>
              <w:t>дународных об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103FBE" w:rsidRPr="00E15912" w:rsidTr="00693AA3">
        <w:trPr>
          <w:trHeight w:val="347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 (в случае аренды земельного участка, предназначенного для размещ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объектов,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водоснабжения, водоотв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дения, связи, нефтепроводов, объектов муниципального 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документа территориального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рования или выписка из документации по план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ровке территории,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тверждающая отнесение объекта к объектам реги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нального или местного значения (не требуется в случае размещения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тов, предназначенных для обеспечения электро-, тепл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о-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, газо- и водосна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жения, водоотведения, связи, нефтепроводов, не относящихся к объектам регионального или мес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ного значения)</w:t>
            </w:r>
          </w:p>
        </w:tc>
      </w:tr>
      <w:tr w:rsidR="00103FBE" w:rsidRPr="00E15912" w:rsidTr="00693AA3">
        <w:trPr>
          <w:trHeight w:val="9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03FBE" w:rsidRPr="00E15912" w:rsidTr="00693AA3">
        <w:trPr>
          <w:trHeight w:val="66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BE" w:rsidRPr="00E15912" w:rsidRDefault="00103FB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77CF2" w:rsidRPr="00E15912" w:rsidTr="00693AA3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находящегося в государственной или муниципальной собственн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из которого образован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участок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CE44E5" w:rsidRDefault="00E77CF2" w:rsidP="00EA4903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77CF2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175787" w:rsidRDefault="0017578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Договор аренды исходного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мельного участка, в случае если т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кой договор з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ключен до дня вступления в с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175787">
              <w:rPr>
                <w:rFonts w:eastAsia="Times New Roman" w:cs="Times New Roman"/>
                <w:sz w:val="24"/>
                <w:szCs w:val="24"/>
                <w:lang w:eastAsia="ru-RU"/>
              </w:rPr>
              <w:t>лу </w:t>
            </w:r>
            <w:hyperlink r:id="rId36" w:anchor="64U0IK" w:history="1"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Федерального закона от 21.07.1997 N 122-ФЗ "О госуда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р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ственной рег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и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страции прав на недвижимое имущество и сд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175787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лок с ним"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77CF2" w:rsidRPr="00E15912" w:rsidTr="00775B57">
        <w:trPr>
          <w:trHeight w:val="193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F2" w:rsidRPr="00E15912" w:rsidRDefault="00E77CF2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F2" w:rsidRPr="00E15912" w:rsidRDefault="00E77CF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574B5" w:rsidRPr="00E15912" w:rsidTr="00CA50F1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предоставленного для комплек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 xml:space="preserve">ного </w:t>
            </w:r>
            <w:r>
              <w:rPr>
                <w:sz w:val="24"/>
                <w:szCs w:val="24"/>
                <w:lang w:eastAsia="ru-RU"/>
              </w:rPr>
              <w:t>развития</w:t>
            </w:r>
            <w:r w:rsidRPr="00E15912">
              <w:rPr>
                <w:sz w:val="24"/>
                <w:szCs w:val="24"/>
                <w:lang w:eastAsia="ru-RU"/>
              </w:rPr>
              <w:t xml:space="preserve"> территории, из к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торого образован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мый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4B5" w:rsidRPr="00775B57" w:rsidRDefault="00775B57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образ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ванный из земельного участка, находящегося в государственной или мун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ципальной собственности, предоставленного для ко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плексного освоения терр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775B5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тории лицу, с которым был заключен договор аренды такого земельного участка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93AA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плексном осво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5574B5" w:rsidRPr="00E15912" w:rsidTr="00CA50F1">
        <w:trPr>
          <w:trHeight w:val="87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574B5" w:rsidRPr="00E15912" w:rsidTr="00CA50F1">
        <w:trPr>
          <w:trHeight w:val="109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4B5" w:rsidRPr="00E15912" w:rsidRDefault="005574B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825EB9" w:rsidRPr="00E15912" w:rsidTr="00825EB9">
        <w:trPr>
          <w:trHeight w:val="24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825EB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Член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318AE" w:rsidRDefault="00C318AE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451F06" w:rsidRDefault="00451F06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825EB9" w:rsidRPr="00C318AE" w:rsidRDefault="00C318AE" w:rsidP="00451F06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Садовый земельный участок или огородный земельный уч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а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сток, образованный из земел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ь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ного участка, предоставленн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о</w:t>
            </w:r>
            <w:r w:rsidRPr="00C318AE">
              <w:rPr>
                <w:rFonts w:eastAsia="Times New Roman" w:cs="Times New Roman"/>
                <w:sz w:val="22"/>
                <w:szCs w:val="24"/>
                <w:lang w:eastAsia="ru-RU"/>
              </w:rPr>
              <w:t>го СНТ или ОНТ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Документ,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тверждающий членство заяв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теля в СНТ или ОНТ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  <w:p w:rsidR="00825EB9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825EB9" w:rsidRPr="00E15912" w:rsidTr="00825EB9">
        <w:trPr>
          <w:trHeight w:val="127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825EB9" w:rsidRPr="00E15912" w:rsidTr="00825EB9">
        <w:trPr>
          <w:trHeight w:val="75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распределении садового или огородного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</w:t>
            </w:r>
            <w:r w:rsidRPr="00E15912">
              <w:rPr>
                <w:sz w:val="24"/>
                <w:szCs w:val="24"/>
                <w:lang w:eastAsia="ru-RU"/>
              </w:rPr>
              <w:br/>
              <w:t>заявителю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825EB9" w:rsidRPr="00E15912" w:rsidTr="00451F06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B9" w:rsidRPr="00E15912" w:rsidRDefault="00825EB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5EB9" w:rsidRPr="00E15912" w:rsidRDefault="00825EB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451F06">
        <w:trPr>
          <w:trHeight w:val="54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F0581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  <w:r w:rsidRPr="00E1591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со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 xml:space="preserve"> множестве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ностью лиц на стороне аренд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тора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уполномоченное на</w:t>
            </w:r>
            <w:r w:rsidRPr="00E15912">
              <w:rPr>
                <w:sz w:val="24"/>
                <w:szCs w:val="24"/>
                <w:lang w:eastAsia="ru-RU"/>
              </w:rPr>
              <w:br/>
              <w:t>подачу заявления решением</w:t>
            </w:r>
            <w:r w:rsidRPr="00E15912">
              <w:rPr>
                <w:sz w:val="24"/>
                <w:szCs w:val="24"/>
                <w:lang w:eastAsia="ru-RU"/>
              </w:rPr>
              <w:br/>
              <w:t>общего собрания</w:t>
            </w:r>
            <w:r w:rsidRPr="00E15912">
              <w:rPr>
                <w:sz w:val="24"/>
                <w:szCs w:val="24"/>
                <w:lang w:eastAsia="ru-RU"/>
              </w:rPr>
              <w:br/>
              <w:t>членов СНТ или ОНТ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DA46B3" w:rsidRDefault="00DA46B3" w:rsidP="00451F06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F05819" w:rsidRPr="00E15912" w:rsidRDefault="00DA46B3" w:rsidP="00451F0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Ограниченный в обороте з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е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мельный участок общего назначения, расположенный в границах территории садово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д</w:t>
            </w:r>
            <w:r w:rsidRPr="00DA46B3">
              <w:rPr>
                <w:rFonts w:eastAsia="Times New Roman" w:cs="Times New Roman"/>
                <w:sz w:val="22"/>
                <w:szCs w:val="24"/>
                <w:lang w:eastAsia="ru-RU"/>
              </w:rPr>
              <w:t>ства или огородничества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СНТ или ОНТ о приобретении права аренды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 общего назнач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в границах территории сад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водства или 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родничества</w:t>
            </w: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</w:t>
            </w:r>
            <w:r w:rsidRPr="00E15912">
              <w:rPr>
                <w:sz w:val="24"/>
                <w:szCs w:val="24"/>
                <w:lang w:eastAsia="ru-RU"/>
              </w:rPr>
              <w:br/>
              <w:t>исходного земельного участка СНТ или ОНТ, за исключением случаев,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исходный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 xml:space="preserve">стрировано в ЕГРН </w:t>
            </w:r>
          </w:p>
        </w:tc>
      </w:tr>
      <w:tr w:rsidR="00F05819" w:rsidRPr="00E15912" w:rsidTr="00801064">
        <w:trPr>
          <w:trHeight w:val="16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80106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межевания территории</w:t>
            </w:r>
          </w:p>
        </w:tc>
      </w:tr>
      <w:tr w:rsidR="00F05819" w:rsidRPr="00E15912" w:rsidTr="00801064">
        <w:trPr>
          <w:trHeight w:val="81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05819" w:rsidRPr="00E15912" w:rsidTr="00801064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в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ношении СНТ или ОНТ</w:t>
            </w:r>
          </w:p>
        </w:tc>
      </w:tr>
      <w:tr w:rsidR="00F05819" w:rsidRPr="00E15912" w:rsidTr="001E40FA">
        <w:trPr>
          <w:trHeight w:val="79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F058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пп.8</w:t>
            </w:r>
            <w:r>
              <w:rPr>
                <w:sz w:val="24"/>
                <w:szCs w:val="24"/>
                <w:lang w:eastAsia="ru-RU"/>
              </w:rPr>
              <w:t>.2.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B24E8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долевого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 xml:space="preserve">ства в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случаях, предусмотре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ных </w:t>
            </w:r>
            <w:hyperlink r:id="rId37" w:anchor="/document/12138267/entry/8034" w:history="1">
              <w:r w:rsidRPr="00B24E80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 от 30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декабря 2004 года N 214-ФЗ "Об участии в долевом строительстве многоквартирных домов и иных объектов недвижимости и о внес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нии изменений в некоторые зак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нодательные акты Российской Ф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дерации"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01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lastRenderedPageBreak/>
              <w:t>значенный для строител</w:t>
            </w:r>
            <w:r>
              <w:rPr>
                <w:sz w:val="24"/>
                <w:szCs w:val="24"/>
                <w:lang w:eastAsia="ru-RU"/>
              </w:rPr>
              <w:t>ь</w:t>
            </w:r>
            <w:r>
              <w:rPr>
                <w:sz w:val="24"/>
                <w:szCs w:val="24"/>
                <w:lang w:eastAsia="ru-RU"/>
              </w:rPr>
              <w:t>ства многоквартирных д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мов</w:t>
            </w:r>
            <w:r w:rsidR="008B45D3"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>в случаях долевого участия</w:t>
            </w:r>
            <w:r w:rsidR="008B45D3">
              <w:rPr>
                <w:sz w:val="24"/>
                <w:szCs w:val="24"/>
                <w:lang w:eastAsia="ru-RU"/>
              </w:rPr>
              <w:t xml:space="preserve"> в строительстве)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9" w:rsidRPr="00E15912" w:rsidRDefault="007A2D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19" w:rsidRPr="00E15912" w:rsidRDefault="007A2D01" w:rsidP="008B12A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ХХ</w:t>
            </w:r>
          </w:p>
        </w:tc>
      </w:tr>
      <w:tr w:rsidR="000657C3" w:rsidRPr="00777C51" w:rsidTr="001E40FA">
        <w:trPr>
          <w:trHeight w:val="17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пп.9 п. 2 ст. 39</w:t>
            </w:r>
            <w:r w:rsidRPr="000657C3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0657C3" w:rsidRDefault="000657C3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Собственник здания, сооруж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ния, помещений в них и (или) лицо, которому эти объекты н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движимости предоставлены на праве хозяйственного ведения или в случаях, предусмотренных статьей 39.20 Земельного коде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са, на праве оперативного упра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в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Default="000657C3" w:rsidP="00171B1E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657C3" w:rsidRPr="000657C3" w:rsidRDefault="000657C3" w:rsidP="00171B1E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657C3">
              <w:rPr>
                <w:rFonts w:eastAsia="Times New Roman" w:cs="Times New Roman"/>
                <w:sz w:val="24"/>
                <w:szCs w:val="24"/>
                <w:lang w:eastAsia="ru-RU"/>
              </w:rPr>
              <w:t>тором расположены здания, сооружения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657C3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ние, сооружение, если право на т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кое здание, с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оружение не з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657C3">
              <w:rPr>
                <w:color w:val="auto"/>
                <w:sz w:val="24"/>
                <w:szCs w:val="24"/>
                <w:lang w:eastAsia="ru-RU"/>
              </w:rPr>
              <w:t>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777C51" w:rsidRDefault="000657C3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C12E5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0C12E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212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777C51" w:rsidRDefault="000657C3" w:rsidP="00EA4903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расположенном (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657C3" w:rsidRPr="00E15912" w:rsidTr="001B081F">
        <w:trPr>
          <w:trHeight w:val="13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657C3" w:rsidRPr="00E15912" w:rsidTr="001B081F">
        <w:trPr>
          <w:trHeight w:val="30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C3" w:rsidRPr="00E15912" w:rsidRDefault="000657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мещении в здании, соор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жении, расположенном на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участке, в случае 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ращения собственника помещения)</w:t>
            </w:r>
          </w:p>
        </w:tc>
      </w:tr>
      <w:tr w:rsidR="00B37FC8" w:rsidRPr="00B37FC8" w:rsidTr="00BE308C">
        <w:trPr>
          <w:trHeight w:val="22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пп.10 п. 2 ст. 39</w:t>
            </w:r>
            <w:r w:rsidRPr="00B37FC8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 xml:space="preserve">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ного к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декса, пункт 21 статьи 3 Фед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рального закона от 25 октя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ря 2001 г. № 137-ФЗ «О введении в де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ствие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мельного кодекса Росси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й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ской Ф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дерации»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lastRenderedPageBreak/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Собственник объекта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B424F" w:rsidRPr="00B37FC8" w:rsidRDefault="00CB424F" w:rsidP="00171B1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Земельный участок, на к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тором расположен объект незавершенного строител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зд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ние, сооружение, если право на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тельства, если право на такой объект незаве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шенного стро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тельства не зар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B37FC8" w:rsidTr="00BE308C">
        <w:trPr>
          <w:trHeight w:val="202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Документы, уд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стоверяющие (устанавлива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ю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щие) права з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явителя на и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прашиваемый земельный уч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сток, если право на такой земел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ный участок не зарегистрировано в ЕГРН (при наличии соотве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т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4F" w:rsidRPr="00B37FC8" w:rsidRDefault="00CB424F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B37FC8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екте недвижимости (об объекте незавершенного строительства, распол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женном на испрашива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B37FC8">
              <w:rPr>
                <w:color w:val="auto"/>
                <w:sz w:val="24"/>
                <w:szCs w:val="24"/>
                <w:lang w:eastAsia="ru-RU"/>
              </w:rPr>
              <w:t>мом земельном участке)</w:t>
            </w:r>
          </w:p>
        </w:tc>
      </w:tr>
      <w:tr w:rsidR="00CB424F" w:rsidRPr="00E15912" w:rsidTr="000707A5">
        <w:trPr>
          <w:trHeight w:val="33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завершенного строительства, расположенных на испрашива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мом земельном участке, с указ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нием кадастр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вых (условных, инвентарных) номеров и адре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ных ориентиров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объектов н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 xml:space="preserve">завершенного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строительства,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  <w:proofErr w:type="gramEnd"/>
          </w:p>
        </w:tc>
        <w:tc>
          <w:tcPr>
            <w:tcW w:w="9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424F" w:rsidRPr="00E15912" w:rsidRDefault="00CB424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B37FC8" w:rsidRPr="00E15912" w:rsidTr="000707A5">
        <w:trPr>
          <w:trHeight w:val="109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использу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щее земельный участок на праве постоянного (бессрочного) 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Default="00B37FC8" w:rsidP="000D3254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B37FC8">
              <w:rPr>
                <w:rFonts w:eastAsia="Times New Roman" w:cs="Times New Roman"/>
                <w:sz w:val="24"/>
                <w:szCs w:val="24"/>
                <w:lang w:eastAsia="ru-RU"/>
              </w:rPr>
              <w:t>надлежащий юридическому лицу на праве постоянного (бессрочного) 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37FC8" w:rsidRPr="00E15912" w:rsidTr="00EE0F3E">
        <w:trPr>
          <w:trHeight w:val="163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FC8" w:rsidRPr="00E15912" w:rsidRDefault="00B37FC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пп.12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72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E0F3E" w:rsidRPr="00E15912" w:rsidTr="00EA4903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E0F3E" w:rsidRPr="00E15912" w:rsidTr="00F22F8B">
        <w:trPr>
          <w:trHeight w:val="830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3E" w:rsidRPr="00C10729" w:rsidRDefault="00EE0F3E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3E" w:rsidRDefault="00EE0F3E" w:rsidP="00EE0F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F3E" w:rsidRPr="00E15912" w:rsidRDefault="00EE0F3E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 дог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вор о развитии застроенной те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Default="00203F1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образ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ванный в границах застр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енной территории, в отн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203F1D">
              <w:rPr>
                <w:rFonts w:eastAsia="Times New Roman" w:cs="Times New Roman"/>
                <w:sz w:val="24"/>
                <w:szCs w:val="24"/>
                <w:lang w:eastAsia="ru-RU"/>
              </w:rPr>
              <w:t>шении которой заключен договор о ее развитии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 разв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тии застроенной территории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203F1D" w:rsidRPr="00E15912" w:rsidTr="00203F1D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F1D" w:rsidRPr="00E15912" w:rsidRDefault="00203F1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20DBB" w:rsidRPr="00620DBB" w:rsidTr="00203F1D">
        <w:trPr>
          <w:trHeight w:val="2010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0A0DB2" w:rsidRDefault="000A0DB2" w:rsidP="000A0DB2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0A0DB2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пп.14 п. 2 ст. 39</w:t>
            </w:r>
            <w:r w:rsidRPr="000A0DB2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0A0DB2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729" w:rsidRPr="000A0DB2" w:rsidRDefault="00C10729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Гражданин, имеющий право на первоочередное или внеочере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д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ное приобретение земельных участков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B2" w:rsidRDefault="000A0DB2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0DB2" w:rsidRDefault="000A0DB2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0DB2" w:rsidRDefault="000A0DB2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0DB2" w:rsidRDefault="000A0DB2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0729" w:rsidRPr="00620DBB" w:rsidRDefault="000A0DB2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Случаи предоставления з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мельных участков устана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ливаются федеральным з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A0DB2">
              <w:rPr>
                <w:rFonts w:eastAsia="Times New Roman" w:cs="Times New Roman"/>
                <w:sz w:val="24"/>
                <w:szCs w:val="24"/>
                <w:lang w:eastAsia="ru-RU"/>
              </w:rPr>
              <w:t>коном или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0A0DB2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Выданный упо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л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номоченным о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ганом документ, подтверждающий принадлежность гражданина к к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тегории граждан, обладающих пр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а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вом на первооч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редное или вн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е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очередное прио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б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ретение земел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ных участков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0729" w:rsidRPr="000A0DB2" w:rsidRDefault="00C10729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0A0DB2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0A0DB2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C5F69" w:rsidRPr="00E15912" w:rsidTr="00E861D7">
        <w:trPr>
          <w:trHeight w:val="448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0A0DB2" w:rsidRDefault="006C5F69" w:rsidP="000A0DB2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861D7">
              <w:rPr>
                <w:color w:val="auto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у которого изъят для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ственных или муниципальных нужд предоставленный на праве аренды земельный участок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Default="006C5F69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C5F69" w:rsidRPr="00E15912" w:rsidRDefault="006C5F69" w:rsidP="006C5F6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ставляемый взамен земел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предоставле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ного гражданину или юр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дическому лицу на праве аренды и изымаемого для государственных или мун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C5F69"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Соглашение об </w:t>
            </w:r>
            <w:r w:rsidRPr="00E861D7">
              <w:rPr>
                <w:sz w:val="22"/>
                <w:szCs w:val="24"/>
                <w:lang w:eastAsia="ru-RU"/>
              </w:rPr>
              <w:t>изъятии земельн</w:t>
            </w:r>
            <w:r w:rsidRPr="00E861D7">
              <w:rPr>
                <w:sz w:val="22"/>
                <w:szCs w:val="24"/>
                <w:lang w:eastAsia="ru-RU"/>
              </w:rPr>
              <w:t>о</w:t>
            </w:r>
            <w:r w:rsidRPr="00E861D7">
              <w:rPr>
                <w:sz w:val="22"/>
                <w:szCs w:val="24"/>
                <w:lang w:eastAsia="ru-RU"/>
              </w:rPr>
              <w:t>го участка для го</w:t>
            </w:r>
            <w:r w:rsidRPr="00E861D7">
              <w:rPr>
                <w:sz w:val="22"/>
                <w:szCs w:val="24"/>
                <w:lang w:eastAsia="ru-RU"/>
              </w:rPr>
              <w:t>с</w:t>
            </w:r>
            <w:r w:rsidRPr="00E861D7">
              <w:rPr>
                <w:sz w:val="22"/>
                <w:szCs w:val="24"/>
                <w:lang w:eastAsia="ru-RU"/>
              </w:rPr>
              <w:t>ударственных или муниципальных нужд или решение суда, на основании которого земел</w:t>
            </w:r>
            <w:r w:rsidRPr="00E861D7">
              <w:rPr>
                <w:sz w:val="22"/>
                <w:szCs w:val="24"/>
                <w:lang w:eastAsia="ru-RU"/>
              </w:rPr>
              <w:t>ь</w:t>
            </w:r>
            <w:r w:rsidRPr="00E861D7">
              <w:rPr>
                <w:sz w:val="22"/>
                <w:szCs w:val="24"/>
                <w:lang w:eastAsia="ru-RU"/>
              </w:rPr>
              <w:t>ный участок изъят для государстве</w:t>
            </w:r>
            <w:r w:rsidRPr="00E861D7">
              <w:rPr>
                <w:sz w:val="22"/>
                <w:szCs w:val="24"/>
                <w:lang w:eastAsia="ru-RU"/>
              </w:rPr>
              <w:t>н</w:t>
            </w:r>
            <w:r w:rsidRPr="00E861D7">
              <w:rPr>
                <w:sz w:val="22"/>
                <w:szCs w:val="24"/>
                <w:lang w:eastAsia="ru-RU"/>
              </w:rPr>
              <w:t>ных или муниц</w:t>
            </w:r>
            <w:r w:rsidRPr="00E861D7">
              <w:rPr>
                <w:sz w:val="22"/>
                <w:szCs w:val="24"/>
                <w:lang w:eastAsia="ru-RU"/>
              </w:rPr>
              <w:t>и</w:t>
            </w:r>
            <w:r w:rsidRPr="00E861D7">
              <w:rPr>
                <w:sz w:val="22"/>
                <w:szCs w:val="24"/>
                <w:lang w:eastAsia="ru-RU"/>
              </w:rPr>
              <w:t>пальных нужд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C5F69" w:rsidRPr="00E15912" w:rsidTr="00E861D7">
        <w:trPr>
          <w:trHeight w:val="17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F69" w:rsidRPr="00E15912" w:rsidRDefault="006C5F6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FF198F" w:rsidRPr="00E15912" w:rsidTr="00EA4903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FF19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8F" w:rsidRPr="00FF198F" w:rsidRDefault="00FF198F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198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FF198F" w:rsidRPr="00E15912" w:rsidTr="00EA4903">
        <w:trPr>
          <w:trHeight w:val="105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198F" w:rsidRPr="00E15912" w:rsidRDefault="00FF198F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198F" w:rsidRPr="00E15912" w:rsidRDefault="00FF198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EA4903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Казачье общество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D9" w:rsidRPr="00A51401" w:rsidRDefault="00E84BD9" w:rsidP="00EA490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140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 о внесении казач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его общества в государственный Реестр казачьих обществ в 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сийской Федер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84BD9" w:rsidRPr="00E15912" w:rsidTr="003B366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B366B" w:rsidRPr="00E15912" w:rsidTr="003B366B">
        <w:trPr>
          <w:trHeight w:val="123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3B36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которое имеет право на приобретение в собственность земельного участка, находящег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ся в государственной или мун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ципальной собственности, без проведения торгов, в том числе бесплатно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E30B9F" w:rsidRDefault="00E30B9F" w:rsidP="000D3254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3B366B" w:rsidRPr="00E15912" w:rsidRDefault="00EA4903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Земельный участок, огран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и</w:t>
            </w:r>
            <w:r w:rsidRPr="00E30B9F">
              <w:rPr>
                <w:rFonts w:eastAsia="Times New Roman" w:cs="Times New Roman"/>
                <w:sz w:val="22"/>
                <w:szCs w:val="24"/>
                <w:lang w:eastAsia="ru-RU"/>
              </w:rPr>
              <w:t>ченный в обороте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0D325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 предусмотренные пунктами 1-17  настоящего 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ложения,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земельного участка в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ственность без проведения то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гов,  в зависим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 xml:space="preserve">сти от оснований предоставления земельного участка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B366B" w:rsidRPr="00E15912" w:rsidTr="003B366B">
        <w:trPr>
          <w:trHeight w:val="24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366B" w:rsidRPr="00E15912" w:rsidRDefault="003B366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84BD9" w:rsidRPr="00E15912" w:rsidTr="002F66B6">
        <w:trPr>
          <w:trHeight w:val="43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7B3B9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B3B94">
              <w:rPr>
                <w:color w:val="auto"/>
                <w:sz w:val="24"/>
                <w:szCs w:val="24"/>
                <w:lang w:eastAsia="ru-RU"/>
              </w:rPr>
              <w:lastRenderedPageBreak/>
              <w:t>3</w:t>
            </w:r>
            <w:r w:rsidR="007B3B94" w:rsidRPr="007B3B94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пп.19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сенокош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ния, выпаса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животных, ведения огоро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84BD9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сенокош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ния, выпаса сельскохозя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ственных животных, вед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ния огородничества, или з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участок, распол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женный за границами нас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ленного пункта, предназн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ченный для ведения личного подсобного хозяйства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D9" w:rsidRPr="00E15912" w:rsidRDefault="00E84BD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5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7B3B9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52EB0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Недропользователь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52EB0" w:rsidRDefault="00652EB0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B3B94" w:rsidRPr="007B3B94" w:rsidRDefault="007B3B94" w:rsidP="00652EB0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3B9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70ED7" w:rsidP="00770ED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Проектная док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ментация на в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полнение работ, связанных с пользованием недрами,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дарственное з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дание,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сматривающее выполнение м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роприятий по государственн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геологическ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му изучению недр, или гос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дарственный ко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тракт на выпо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нение работ по геологическому изучению недр (в 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том числе реги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нальному) либо их части, пред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сматривающий осуществление соответствующей деятельности (за исключением сведений, соде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жащих госуда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70ED7">
              <w:rPr>
                <w:rFonts w:eastAsia="Times New Roman" w:cs="Times New Roman"/>
                <w:sz w:val="24"/>
                <w:szCs w:val="24"/>
                <w:lang w:eastAsia="ru-RU"/>
              </w:rPr>
              <w:t>ственную тайну)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B3B94" w:rsidRPr="00E15912" w:rsidTr="002F66B6">
        <w:trPr>
          <w:trHeight w:val="16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B94" w:rsidRPr="00E15912" w:rsidRDefault="007B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23910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72391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806DF">
              <w:rPr>
                <w:color w:val="auto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910" w:rsidRPr="00E15912" w:rsidRDefault="00723910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Резидент особой экономической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EE6" w:rsidRDefault="00DF1EE6" w:rsidP="009012BA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23910" w:rsidRPr="00DF1EE6" w:rsidRDefault="00DF1EE6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расп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ложенный в границах ос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Свидетельство, удостоверяющее регистрацию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ца в качестве 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зидента особой экономической зоны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23910" w:rsidRPr="00E15912" w:rsidTr="003A188B">
        <w:trPr>
          <w:trHeight w:val="7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3910" w:rsidRPr="00E15912" w:rsidRDefault="0072391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4128C" w:rsidRPr="00E15912" w:rsidTr="00FC714B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D4128C" w:rsidRDefault="00D4128C" w:rsidP="009012BA">
            <w:pPr>
              <w:suppressAutoHyphens w:val="0"/>
              <w:rPr>
                <w:sz w:val="22"/>
                <w:szCs w:val="24"/>
                <w:lang w:eastAsia="ru-RU"/>
              </w:rPr>
            </w:pPr>
            <w:r w:rsidRPr="00D4128C">
              <w:rPr>
                <w:sz w:val="22"/>
                <w:szCs w:val="24"/>
                <w:lang w:eastAsia="ru-RU"/>
              </w:rPr>
              <w:t>Управляющая компания, привлече</w:t>
            </w:r>
            <w:r w:rsidRPr="00D4128C">
              <w:rPr>
                <w:sz w:val="22"/>
                <w:szCs w:val="24"/>
                <w:lang w:eastAsia="ru-RU"/>
              </w:rPr>
              <w:t>н</w:t>
            </w:r>
            <w:r w:rsidRPr="00D4128C">
              <w:rPr>
                <w:sz w:val="22"/>
                <w:szCs w:val="24"/>
                <w:lang w:eastAsia="ru-RU"/>
              </w:rPr>
              <w:t>ная для выполнения функций по с</w:t>
            </w:r>
            <w:r w:rsidRPr="00D4128C">
              <w:rPr>
                <w:sz w:val="22"/>
                <w:szCs w:val="24"/>
                <w:lang w:eastAsia="ru-RU"/>
              </w:rPr>
              <w:t>о</w:t>
            </w:r>
            <w:r w:rsidRPr="00D4128C">
              <w:rPr>
                <w:sz w:val="22"/>
                <w:szCs w:val="24"/>
                <w:lang w:eastAsia="ru-RU"/>
              </w:rPr>
              <w:t>зданию за счет средств федеральн</w:t>
            </w:r>
            <w:r w:rsidRPr="00D4128C">
              <w:rPr>
                <w:sz w:val="22"/>
                <w:szCs w:val="24"/>
                <w:lang w:eastAsia="ru-RU"/>
              </w:rPr>
              <w:t>о</w:t>
            </w:r>
            <w:r w:rsidRPr="00D4128C">
              <w:rPr>
                <w:sz w:val="22"/>
                <w:szCs w:val="24"/>
                <w:lang w:eastAsia="ru-RU"/>
              </w:rPr>
              <w:t>го бюджета, бюджета Тамбовской области, бюджета муниципального образования, внебюджетных исто</w:t>
            </w:r>
            <w:r w:rsidRPr="00D4128C">
              <w:rPr>
                <w:sz w:val="22"/>
                <w:szCs w:val="24"/>
                <w:lang w:eastAsia="ru-RU"/>
              </w:rPr>
              <w:t>ч</w:t>
            </w:r>
            <w:r w:rsidRPr="00D4128C">
              <w:rPr>
                <w:sz w:val="22"/>
                <w:szCs w:val="24"/>
                <w:lang w:eastAsia="ru-RU"/>
              </w:rPr>
              <w:t>ников финансирования объектов недвижимости в границах особой экономической зоны и на прилег</w:t>
            </w:r>
            <w:r w:rsidRPr="00D4128C">
              <w:rPr>
                <w:sz w:val="22"/>
                <w:szCs w:val="24"/>
                <w:lang w:eastAsia="ru-RU"/>
              </w:rPr>
              <w:t>а</w:t>
            </w:r>
            <w:r w:rsidRPr="00D4128C">
              <w:rPr>
                <w:sz w:val="22"/>
                <w:szCs w:val="24"/>
                <w:lang w:eastAsia="ru-RU"/>
              </w:rPr>
              <w:t>ющей к ней территории и по упра</w:t>
            </w:r>
            <w:r w:rsidRPr="00D4128C">
              <w:rPr>
                <w:sz w:val="22"/>
                <w:szCs w:val="24"/>
                <w:lang w:eastAsia="ru-RU"/>
              </w:rPr>
              <w:t>в</w:t>
            </w:r>
            <w:r w:rsidRPr="00D4128C">
              <w:rPr>
                <w:sz w:val="22"/>
                <w:szCs w:val="24"/>
                <w:lang w:eastAsia="ru-RU"/>
              </w:rPr>
              <w:t>лению этими и ранее созданными объектами недвижимости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270" w:rsidRDefault="00402270" w:rsidP="009012BA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28C" w:rsidRPr="00E15912" w:rsidRDefault="00D4128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расп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ложенный в границах ос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F1EE6">
              <w:rPr>
                <w:rFonts w:eastAsia="Times New Roman" w:cs="Times New Roman"/>
                <w:sz w:val="24"/>
                <w:szCs w:val="24"/>
                <w:lang w:eastAsia="ru-RU"/>
              </w:rPr>
              <w:t>бой экономической зоны или на прилегающей к ней территории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97345E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об управлении ос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бой экономич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t>ской зоной</w:t>
            </w:r>
            <w:r w:rsidRPr="0097345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4128C" w:rsidRPr="00E15912" w:rsidTr="00010619">
        <w:trPr>
          <w:trHeight w:val="1876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8C" w:rsidRPr="00E15912" w:rsidRDefault="00D4128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8C" w:rsidRPr="00DF1EE6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97345E" w:rsidRDefault="00D4128C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28C" w:rsidRPr="00E15912" w:rsidRDefault="00D4128C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10619" w:rsidRPr="00E15912" w:rsidTr="00FC714B">
        <w:trPr>
          <w:trHeight w:val="16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1829E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уполномоче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ным Правительством Российской Федерации федеральным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ном исполнительной власти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ключено соглашение о взаим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действии в сфере развития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0619" w:rsidRPr="00010619" w:rsidRDefault="00010619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6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взаимодействии в сфере развития инфраструктуры особой эконом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ческой зоны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010619" w:rsidRPr="00E15912" w:rsidTr="0047692C">
        <w:trPr>
          <w:trHeight w:val="178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619" w:rsidRPr="00E15912" w:rsidRDefault="0001061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B6C76" w:rsidRPr="00E15912" w:rsidTr="00FC714B">
        <w:trPr>
          <w:trHeight w:val="81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7E03A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C76" w:rsidRPr="00E15912" w:rsidRDefault="002B6C76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с которым заключено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цессионное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76" w:rsidRPr="002B6C76" w:rsidRDefault="002B6C76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6C7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Концессионное соглашение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6C76" w:rsidRPr="00E15912" w:rsidRDefault="002B6C7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E03A7" w:rsidRPr="00E15912" w:rsidTr="00FC714B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03A7" w:rsidRPr="00E15912" w:rsidRDefault="007E03A7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91DC3" w:rsidRPr="00E15912" w:rsidTr="00FC714B">
        <w:trPr>
          <w:trHeight w:val="75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FE2A8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C3" w:rsidRPr="00E15912" w:rsidRDefault="00191DC3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91DC3" w:rsidRPr="00191DC3" w:rsidRDefault="00191DC3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1DC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мерческого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191DC3" w:rsidRPr="00E15912" w:rsidTr="00FC714B">
        <w:trPr>
          <w:trHeight w:val="85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191DC3" w:rsidRPr="00E15912" w:rsidTr="00E63D85">
        <w:trPr>
          <w:trHeight w:val="8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1DC3" w:rsidRPr="00E15912" w:rsidRDefault="00191DC3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DC3" w:rsidRPr="00E15912" w:rsidRDefault="00191DC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3D85" w:rsidRPr="00E15912" w:rsidTr="00E63D85">
        <w:trPr>
          <w:trHeight w:val="78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заключившее договор об освоении территории в целях строительства и эксплу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тации наемного дома социальн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го использования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7C56DD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предн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освоения территории в целях стро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тельства и эксплуатации </w:t>
            </w:r>
            <w:r w:rsidRPr="0053499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наемного дома социального использования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79574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Договор об осв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ении территории в целях стро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тельства и эк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плуатации нае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ного дома соц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ального испол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Утвержденный проект планировки и утвержде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ный проект межевания территории</w:t>
            </w:r>
          </w:p>
        </w:tc>
      </w:tr>
      <w:tr w:rsidR="00E63D85" w:rsidRPr="00E15912" w:rsidTr="00E63D85">
        <w:trPr>
          <w:trHeight w:val="79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3D85" w:rsidRPr="00E15912" w:rsidTr="00FC714B">
        <w:trPr>
          <w:trHeight w:val="106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D85" w:rsidRPr="00E15912" w:rsidRDefault="00E63D8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B1A7A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B14E08" w:rsidP="00822C8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пп.23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с которым заключен специальный инвест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ционный контракт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A7A" w:rsidRPr="006B1A7A" w:rsidRDefault="006B1A7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1A7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65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Специальный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контракт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B1A7A" w:rsidRPr="00E15912" w:rsidTr="00FC714B">
        <w:trPr>
          <w:trHeight w:val="127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A7A" w:rsidRPr="00E15912" w:rsidRDefault="006B1A7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7057B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пп.24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Лицо, с которым заключено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хозяйственное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Default="007057BD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57BD" w:rsidRPr="00CE44E5" w:rsidRDefault="007057BD" w:rsidP="009012BA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057B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 необходимый для  осуществления видов деятельности в сфере охотничьего хозяйства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Охотхозяйстве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ное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соглашение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7057BD" w:rsidRPr="00E15912" w:rsidTr="00FC714B">
        <w:trPr>
          <w:trHeight w:val="8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7057BD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7BD" w:rsidRPr="00E15912" w:rsidRDefault="007057B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EA44A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пп.25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испрашивающее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для размещения 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дохранилища и (или) гидроте</w:t>
            </w:r>
            <w:r w:rsidRPr="00E15912">
              <w:rPr>
                <w:sz w:val="24"/>
                <w:szCs w:val="24"/>
                <w:lang w:eastAsia="ru-RU"/>
              </w:rPr>
              <w:t>х</w:t>
            </w:r>
            <w:r w:rsidRPr="00E15912">
              <w:rPr>
                <w:sz w:val="24"/>
                <w:szCs w:val="24"/>
                <w:lang w:eastAsia="ru-RU"/>
              </w:rPr>
              <w:t>нического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662EC" w:rsidRPr="005662EC" w:rsidRDefault="005662EC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62E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662EC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5662EC" w:rsidRPr="00E15912" w:rsidTr="00A13A1B">
        <w:trPr>
          <w:trHeight w:val="6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2EC" w:rsidRPr="00E15912" w:rsidRDefault="005662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E1E01" w:rsidRPr="00E15912" w:rsidTr="00FC714B">
        <w:trPr>
          <w:trHeight w:val="7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CE1E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пп.26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Государственная компания "Ро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сийские автомобильные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01" w:rsidRPr="00F57350" w:rsidRDefault="00F57350" w:rsidP="007532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компании "Российские автомобильные дороги", расположенный в границах полосы отвода и придоро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ж</w:t>
            </w:r>
            <w:r w:rsidRPr="00F57350">
              <w:rPr>
                <w:rFonts w:eastAsia="Times New Roman" w:cs="Times New Roman"/>
                <w:sz w:val="24"/>
                <w:szCs w:val="24"/>
                <w:lang w:eastAsia="ru-RU"/>
              </w:rPr>
              <w:t>ной полосы автомобильной дороги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1E01" w:rsidRPr="00E15912" w:rsidTr="00FC714B">
        <w:trPr>
          <w:trHeight w:val="7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1E01" w:rsidRPr="00E15912" w:rsidRDefault="00CE1E0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1E01" w:rsidRPr="00E15912" w:rsidRDefault="00CE1E0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938BA" w:rsidRPr="00E15912" w:rsidTr="00FC714B">
        <w:trPr>
          <w:trHeight w:val="79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3938B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пп.27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BA" w:rsidRPr="00E15912" w:rsidRDefault="003938BA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BA" w:rsidRPr="003938BA" w:rsidRDefault="003938BA" w:rsidP="00753267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38B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938BA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8BA" w:rsidRPr="00E15912" w:rsidRDefault="003938B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E65062" w:rsidRPr="00E15912" w:rsidTr="00FC714B">
        <w:trPr>
          <w:trHeight w:val="885"/>
        </w:trPr>
        <w:tc>
          <w:tcPr>
            <w:tcW w:w="1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89308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пп.28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62" w:rsidRPr="00E15912" w:rsidRDefault="00E6506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Резидент зоны территориального развития, включенный в реестр резидентов зоны территориал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ного развития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Default="00E65062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65062" w:rsidRPr="00E6506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 в гран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E65062">
              <w:rPr>
                <w:rFonts w:eastAsia="Times New Roman" w:cs="Times New Roman"/>
                <w:sz w:val="24"/>
                <w:szCs w:val="24"/>
                <w:lang w:eastAsia="ru-RU"/>
              </w:rPr>
              <w:t>цах зоны территориального развития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Инвестиционная декларация, в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ставе которой представлен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вестиционный проект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E65062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5062" w:rsidRPr="00E15912" w:rsidRDefault="00E6506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55EE5" w:rsidRPr="00E15912" w:rsidTr="00881B68">
        <w:trPr>
          <w:trHeight w:val="21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881B6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пп.29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Лицо, обладающее правом на 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бычу (вылов) водных биологич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ских ресурсов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55EE5" w:rsidRPr="00D55EE5" w:rsidRDefault="00D55EE5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55E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spacing w:after="24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нии в пользование водных биологических ресурсов либо договор о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лении рыбопромыслового участка, договор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водными биолог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ческими ресурсами</w:t>
            </w:r>
          </w:p>
        </w:tc>
      </w:tr>
      <w:tr w:rsidR="00D55EE5" w:rsidRPr="00E15912" w:rsidTr="00881B68">
        <w:trPr>
          <w:trHeight w:val="112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55EE5" w:rsidRPr="00E15912" w:rsidTr="002934AF">
        <w:trPr>
          <w:trHeight w:val="112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EE5" w:rsidRPr="00E15912" w:rsidRDefault="00D55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934AF" w:rsidRPr="00935ED3" w:rsidTr="002934AF">
        <w:trPr>
          <w:trHeight w:val="3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2934AF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пп.29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1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п.2 ст.39</w:t>
            </w:r>
            <w:r w:rsidRPr="00E122A4">
              <w:rPr>
                <w:color w:val="auto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E122A4" w:rsidRDefault="002934AF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4AF" w:rsidRPr="00E122A4" w:rsidRDefault="002934AF" w:rsidP="009012BA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Лицо, осуществляющее </w:t>
            </w:r>
            <w:proofErr w:type="gramStart"/>
            <w:r w:rsidRPr="00E122A4">
              <w:rPr>
                <w:color w:val="auto"/>
                <w:sz w:val="24"/>
                <w:szCs w:val="24"/>
                <w:lang w:eastAsia="ru-RU"/>
              </w:rPr>
              <w:t>това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ную</w:t>
            </w:r>
            <w:proofErr w:type="gram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22A4">
              <w:rPr>
                <w:color w:val="auto"/>
                <w:sz w:val="24"/>
                <w:szCs w:val="24"/>
                <w:lang w:eastAsia="ru-RU"/>
              </w:rPr>
              <w:t>аквакультуру</w:t>
            </w:r>
            <w:proofErr w:type="spellEnd"/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 (товарное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 xml:space="preserve">боводство)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2934AF" w:rsidRDefault="002934AF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</w:t>
            </w:r>
            <w:proofErr w:type="spellStart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2934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(товарного рыбоводства)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AF" w:rsidRPr="00935ED3" w:rsidRDefault="008F202A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color w:val="auto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F" w:rsidRPr="00E122A4" w:rsidRDefault="002934AF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color w:val="auto"/>
                <w:sz w:val="24"/>
                <w:szCs w:val="24"/>
                <w:lang w:eastAsia="ru-RU"/>
              </w:rPr>
              <w:t>Договор пользования р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ы</w:t>
            </w:r>
            <w:r w:rsidRPr="00E122A4">
              <w:rPr>
                <w:color w:val="auto"/>
                <w:sz w:val="24"/>
                <w:szCs w:val="24"/>
                <w:lang w:eastAsia="ru-RU"/>
              </w:rPr>
              <w:t>боводным участком</w:t>
            </w:r>
          </w:p>
        </w:tc>
      </w:tr>
      <w:tr w:rsidR="002934AF" w:rsidRPr="00935ED3" w:rsidTr="002934AF">
        <w:trPr>
          <w:trHeight w:val="37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E122A4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об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ъ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E122A4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</w:tr>
      <w:tr w:rsidR="002934AF" w:rsidRPr="00935ED3" w:rsidTr="00FC714B">
        <w:trPr>
          <w:trHeight w:val="375"/>
        </w:trPr>
        <w:tc>
          <w:tcPr>
            <w:tcW w:w="170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8F202A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934AF" w:rsidRPr="00935ED3" w:rsidTr="002934AF">
        <w:trPr>
          <w:trHeight w:val="1125"/>
        </w:trPr>
        <w:tc>
          <w:tcPr>
            <w:tcW w:w="170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2934AF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4AF" w:rsidRPr="00935ED3" w:rsidRDefault="002934AF" w:rsidP="009012BA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34AF" w:rsidRPr="00935ED3" w:rsidRDefault="002934AF" w:rsidP="006D7C58">
            <w:pPr>
              <w:suppressAutoHyphens w:val="0"/>
              <w:jc w:val="center"/>
              <w:rPr>
                <w:color w:val="C0504D" w:themeColor="accent2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34AF" w:rsidRPr="00935ED3" w:rsidRDefault="003C2182" w:rsidP="006D7C58">
            <w:pPr>
              <w:suppressAutoHyphens w:val="0"/>
              <w:rPr>
                <w:color w:val="C0504D" w:themeColor="accent2"/>
                <w:sz w:val="24"/>
                <w:szCs w:val="24"/>
                <w:lang w:eastAsia="ru-RU"/>
              </w:rPr>
            </w:pP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ЕГРИП об 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дивидуальном предпр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3C2182">
              <w:rPr>
                <w:rFonts w:eastAsia="Times New Roman" w:cs="Times New Roman"/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C16184" w:rsidRPr="00E15912" w:rsidTr="00FC714B">
        <w:trPr>
          <w:trHeight w:val="255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34105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пп.30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Юридическое лицо,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ляющее размещение ядерных установок, радиационных исто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ников, пунктов хранения яде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ных материалов и радиоактивных веществ, пунктов хранения,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нилищ радиоактивных отходов и пунктов захоронения радиоа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тивных отходов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Default="00C16184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16184" w:rsidRPr="00C16184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размещения ядерных установок, ради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ционных источников, пун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тов хранения ядерных мат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риалов и радиоактивных веществ, пунктов хранения, хранилищ радиоактивных отходов и пунктов захор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нения радиоактивных отх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16184">
              <w:rPr>
                <w:rFonts w:eastAsia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нения ядерных материалов и радиоактивных веществ, пунктов хранения, хран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лищ радиоактивных отх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дов и пунктов захоронения радиоактивных отходов и о месте их размещения</w:t>
            </w:r>
          </w:p>
        </w:tc>
      </w:tr>
      <w:tr w:rsidR="00C16184" w:rsidRPr="00E15912" w:rsidTr="00FC714B">
        <w:trPr>
          <w:trHeight w:val="94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16184" w:rsidRPr="00E15912" w:rsidTr="00FC714B">
        <w:trPr>
          <w:trHeight w:val="120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184" w:rsidRPr="00E15912" w:rsidRDefault="00C1618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31022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являющиеся арендатором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мельного участка, предназначе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ного для ведения сельскохозя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ственного производства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310229" w:rsidRPr="00E15912" w:rsidRDefault="00310229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значенный для ведения </w:t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сельскохозяйстве</w:t>
            </w:r>
            <w:proofErr w:type="gram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производства и испол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зуемый на основании дог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310229">
              <w:rPr>
                <w:rFonts w:eastAsia="Times New Roman" w:cs="Times New Roman"/>
                <w:sz w:val="24"/>
                <w:szCs w:val="24"/>
                <w:lang w:eastAsia="ru-RU"/>
              </w:rPr>
              <w:t>вора аренды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310229" w:rsidRPr="00E15912" w:rsidTr="00FC714B">
        <w:trPr>
          <w:trHeight w:val="105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310229" w:rsidRPr="00E15912" w:rsidTr="00BF34EC">
        <w:trPr>
          <w:trHeight w:val="138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229" w:rsidRPr="00E15912" w:rsidRDefault="0031022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BF34EC" w:rsidRPr="00E15912" w:rsidTr="00BF34EC">
        <w:trPr>
          <w:trHeight w:val="73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BF34E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пп.32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Арендатор земельного участка, имеющий право на заключение нового договора аренды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ного участка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BF34EC" w:rsidRDefault="00BF34EC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34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используемый на основании договора аренды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ный участок не зарегистрировано в ЕГРН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ном участке)</w:t>
            </w:r>
          </w:p>
        </w:tc>
      </w:tr>
      <w:tr w:rsidR="00BF34EC" w:rsidRPr="00E15912" w:rsidTr="00BF34EC">
        <w:trPr>
          <w:trHeight w:val="159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4EC" w:rsidRPr="00E15912" w:rsidRDefault="00BF34EC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181612" w:rsidRPr="00E15912" w:rsidTr="0074353F">
        <w:trPr>
          <w:trHeight w:val="159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181612" w:rsidP="0018161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1612" w:rsidRPr="00E15912" w:rsidRDefault="0018161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мпания "Единый заказчик в сфере стро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тельства» на текущий год и пл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новый период в соответствии с Федеральным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ный заказчик в сфере строител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ства» и о внесении изменений в отдельные законодательные акты Российской Федерации»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E15912" w:rsidRDefault="000060B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Земельный участок, предн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значенный для использов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ния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ральным законом «О пу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«Единый заказчик в сфере строительства» и о внесении изменений в отдельные 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конодательные акты 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сийской Федерации»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1612" w:rsidRPr="00E15912" w:rsidRDefault="004D6B6C" w:rsidP="004D6B6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Х </w:t>
            </w:r>
            <w:proofErr w:type="spellStart"/>
            <w:proofErr w:type="gramStart"/>
            <w:r w:rsidRPr="00E15912">
              <w:rPr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</w:p>
        </w:tc>
      </w:tr>
      <w:tr w:rsidR="00C93298" w:rsidRPr="00E15912" w:rsidTr="00B750F7">
        <w:trPr>
          <w:trHeight w:val="1866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41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E618EB" w:rsidRDefault="00C93298" w:rsidP="006D7C58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38" w:anchor="64U0IK" w:history="1">
              <w:r w:rsidRPr="00404A2E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октября 2017 г. * N 218-ФЗ</w:t>
              </w:r>
            </w:hyperlink>
            <w:r w:rsidRPr="00404A2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"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 публичн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з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щите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ства при несостоятельности (банкротстве) застройщиков 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о внесении изменений в отдельные законодательные акты Российской Федер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ции", в случае, если 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</w:t>
            </w:r>
            <w:proofErr w:type="gramStart"/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строительство объектов капитального строительства) на земел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публично-правовой компании по 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39" w:history="1">
              <w:r w:rsidRPr="00623614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(банкротстве)"</w:t>
              </w:r>
            </w:hyperlink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CE44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невозможно в связи с наличием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ного</w:t>
            </w:r>
            <w:proofErr w:type="gramEnd"/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самоуправления, упо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623614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40" w:anchor="64U0IK" w:history="1"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E618EB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лично-правовой компании "Фонд защиты прав граждан - учас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ников долевого строительства" прав застройщика на земельный участок с нах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дящимися на нем объектом (объе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тами) незаве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шенного стро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тельства, неотд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лимыми улучш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Выписка из ЕГРН об 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C93298" w:rsidRPr="00E15912" w:rsidTr="00B750F7">
        <w:trPr>
          <w:trHeight w:val="2348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E15912" w:rsidRDefault="00C93298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Default="00C93298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98" w:rsidRPr="00CE44E5" w:rsidRDefault="00C93298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98" w:rsidRDefault="00C93298" w:rsidP="00C9329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  <w:p w:rsidR="00C93298" w:rsidRPr="00E15912" w:rsidRDefault="00C93298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FC75C6" w:rsidRPr="00E15912" w:rsidTr="00B750F7">
        <w:trPr>
          <w:trHeight w:val="7047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E15912" w:rsidRDefault="00FC75C6" w:rsidP="00F15734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Default="00FC75C6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C6" w:rsidRPr="00CE44E5" w:rsidRDefault="00FC75C6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C6" w:rsidRPr="00E15912" w:rsidRDefault="00FC75C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(или) наличия ограничений использов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="0074353F" w:rsidRPr="00CE44E5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</w:p>
        </w:tc>
      </w:tr>
      <w:tr w:rsidR="004A3601" w:rsidRPr="00E15912" w:rsidTr="00FC714B">
        <w:trPr>
          <w:trHeight w:val="1463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01" w:rsidRPr="00E15912" w:rsidRDefault="004A3601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</w:t>
            </w:r>
            <w:r>
              <w:rPr>
                <w:sz w:val="24"/>
                <w:szCs w:val="24"/>
                <w:lang w:eastAsia="ru-RU"/>
              </w:rPr>
              <w:t>42</w:t>
            </w:r>
            <w:r w:rsidRPr="00E15912">
              <w:rPr>
                <w:sz w:val="24"/>
                <w:szCs w:val="24"/>
                <w:lang w:eastAsia="ru-RU"/>
              </w:rPr>
              <w:t xml:space="preserve">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01" w:rsidRPr="00CE44E5" w:rsidRDefault="004A360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«Фонд  развития территорий» по основаниям, предусмотренным Федеральным  законом от 26 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тября 2002 года № 127-ФЗ «О несостоятельности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банкротсве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01" w:rsidRPr="00404A2E" w:rsidRDefault="004A3601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Земельный участок, предн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а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значенный для  публично-правовой компании "Фонд развития территорий" по 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нованиям, предусмотре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ным </w:t>
            </w:r>
            <w:hyperlink r:id="rId41" w:anchor="/document/185181/entry/0" w:history="1"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о</w:t>
              </w:r>
              <w:r w:rsidRPr="00404A2E">
                <w:rPr>
                  <w:rStyle w:val="aff3"/>
                  <w:color w:val="auto"/>
                  <w:sz w:val="23"/>
                  <w:szCs w:val="23"/>
                  <w:u w:val="none"/>
                  <w:shd w:val="clear" w:color="auto" w:fill="FFFFFF"/>
                </w:rPr>
                <w:t>ном</w:t>
              </w:r>
            </w:hyperlink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 от 26 октября 2002 года N 127-ФЗ "О несостоятельн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о</w:t>
            </w:r>
            <w:r w:rsidRPr="00404A2E">
              <w:rPr>
                <w:color w:val="auto"/>
                <w:sz w:val="23"/>
                <w:szCs w:val="23"/>
                <w:shd w:val="clear" w:color="auto" w:fill="FFFFFF"/>
              </w:rPr>
              <w:t>сти (банкротстве)</w:t>
            </w:r>
          </w:p>
          <w:p w:rsidR="004A3601" w:rsidRPr="00404A2E" w:rsidRDefault="004A3601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  <w:p w:rsidR="004A3601" w:rsidRPr="00404A2E" w:rsidRDefault="004A3601" w:rsidP="00FF062A">
            <w:pPr>
              <w:suppressAutoHyphens w:val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01" w:rsidRPr="00CE44E5" w:rsidRDefault="004A3601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01" w:rsidRPr="00E15912" w:rsidRDefault="004A3601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A3601" w:rsidRPr="00E15912" w:rsidTr="00FC714B">
        <w:trPr>
          <w:trHeight w:val="1462"/>
        </w:trPr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18161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01" w:rsidRPr="00E15912" w:rsidRDefault="004A3601" w:rsidP="00B750F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F1573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01" w:rsidRPr="00404A2E" w:rsidRDefault="004A3601" w:rsidP="00FF062A">
            <w:pPr>
              <w:suppressAutoHyphens w:val="0"/>
              <w:rPr>
                <w:color w:val="au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01" w:rsidRDefault="004A3601" w:rsidP="00FF062A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601" w:rsidRPr="00E15912" w:rsidRDefault="004A3601" w:rsidP="00FC714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6F7281" w:rsidRPr="00E15912" w:rsidTr="00FC714B">
        <w:trPr>
          <w:trHeight w:val="206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Pr="00E15912" w:rsidRDefault="006F7281" w:rsidP="00BA52D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Default="006F7281" w:rsidP="006D7C58">
            <w:pPr>
              <w:suppressAutoHyphens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2 п. 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9</w:t>
            </w:r>
          </w:p>
          <w:p w:rsidR="006E2006" w:rsidRPr="00E15912" w:rsidRDefault="006E200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Pr="00E15912" w:rsidRDefault="006F728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в постоянное (бессрочное) пользование 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81" w:rsidRPr="00E15912" w:rsidRDefault="006F728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Государственное или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пальное учреждение  (бюдже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ное, казенное, автономное)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81" w:rsidRDefault="006F728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7281" w:rsidRDefault="006F728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7281" w:rsidRDefault="006F728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7281" w:rsidRDefault="006F728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7281" w:rsidRPr="006F7281" w:rsidRDefault="006F728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728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Pr="00E15912" w:rsidRDefault="008969E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предусмотренные настоящим п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речнем, подтве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ждающие право заявителя на предоставление земельного участка в соо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ветствии с цел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t>ми использования земельного участка</w:t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969E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6F7281" w:rsidRPr="00E15912" w:rsidTr="00FC714B">
        <w:trPr>
          <w:trHeight w:val="1838"/>
        </w:trPr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281" w:rsidRPr="00E15912" w:rsidRDefault="006F728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8550E1" w:rsidRPr="00E15912" w:rsidTr="00D12880">
        <w:trPr>
          <w:trHeight w:val="1965"/>
        </w:trPr>
        <w:tc>
          <w:tcPr>
            <w:tcW w:w="17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E1" w:rsidRPr="00E15912" w:rsidRDefault="008550E1" w:rsidP="008550E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E1" w:rsidRPr="00E15912" w:rsidRDefault="008550E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3 п.2 ст.39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E1" w:rsidRPr="00E15912" w:rsidRDefault="008550E1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в постоянное (бессрочное) пользование 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E1" w:rsidRPr="00E15912" w:rsidRDefault="008550E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Казенное предприятие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1" w:rsidRPr="008550E1" w:rsidRDefault="008550E1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50E1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E1" w:rsidRPr="00E15912" w:rsidRDefault="008550E1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земельного участка в соо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ветствии с цел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ми использования земельного участка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8550E1" w:rsidRPr="00E15912" w:rsidTr="00D12880">
        <w:trPr>
          <w:trHeight w:val="2123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0E1" w:rsidRPr="00E15912" w:rsidRDefault="008550E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42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CE3B9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15912" w:rsidRDefault="00CE3B9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Государственное или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пальное учреждение (бюджетное, казенное, автономное)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90" w:rsidRDefault="00C90F90" w:rsidP="00C90F9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90F90" w:rsidRDefault="00C90F90" w:rsidP="00C90F90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CE3B94" w:rsidRPr="00C90F90" w:rsidRDefault="00C90F90" w:rsidP="00C90F9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деятельности государстве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ного или муниципального учреждения (бюджетного, казенного, автономного)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 по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тверждающие право заявителя на предоставл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земельного участка в соо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ветствии с цел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ми использования земельного участка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FC714B">
        <w:trPr>
          <w:trHeight w:val="106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E3B94" w:rsidRPr="00E15912" w:rsidRDefault="00CE3B9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CE3B94" w:rsidRPr="00E15912" w:rsidTr="00FC714B">
        <w:trPr>
          <w:trHeight w:val="1185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94" w:rsidRPr="00E15912" w:rsidRDefault="00CE3B94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Казенное предприятие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B94" w:rsidRPr="00C90F90" w:rsidRDefault="00C90F9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C90F90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деятельности казенного предприятия</w:t>
            </w: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CE3B94" w:rsidRPr="00E15912" w:rsidTr="000E72A2">
        <w:trPr>
          <w:trHeight w:val="1170"/>
        </w:trPr>
        <w:tc>
          <w:tcPr>
            <w:tcW w:w="17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3B94" w:rsidRPr="00E15912" w:rsidRDefault="00CE3B9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0E72A2" w:rsidRPr="00E15912" w:rsidTr="000E72A2">
        <w:trPr>
          <w:trHeight w:val="21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0E72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9012B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Работник организации, которой земельный участок предоставлен на праве постоянного (бессро</w:t>
            </w:r>
            <w:r w:rsidRPr="00E15912">
              <w:rPr>
                <w:sz w:val="24"/>
                <w:szCs w:val="24"/>
                <w:lang w:eastAsia="ru-RU"/>
              </w:rPr>
              <w:t>ч</w:t>
            </w:r>
            <w:r w:rsidRPr="00E15912">
              <w:rPr>
                <w:sz w:val="24"/>
                <w:szCs w:val="24"/>
                <w:lang w:eastAsia="ru-RU"/>
              </w:rPr>
              <w:t>ного)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012BA" w:rsidRDefault="009012BA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72A2" w:rsidRPr="000E72A2" w:rsidRDefault="000E72A2" w:rsidP="009012BA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72A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9E7EE5" w:rsidRDefault="009E7EE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t>тракт)</w:t>
            </w:r>
            <w:r w:rsidRPr="009E7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A2" w:rsidRPr="00E15912" w:rsidRDefault="000E72A2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99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E4536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3 п. 2 ст.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Pr="004000DB" w:rsidRDefault="004000DB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0DB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4000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ние, сооружение, если право на т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кое здание,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оружение не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регистрировано в ЕГРН (не треб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ется в случае строительства здания,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000DB" w:rsidRPr="00E15912" w:rsidTr="00FC714B">
        <w:trPr>
          <w:trHeight w:val="190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 (не требуется в случае строительства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сооружения)</w:t>
            </w:r>
          </w:p>
        </w:tc>
      </w:tr>
      <w:tr w:rsidR="004000DB" w:rsidRPr="00E15912" w:rsidTr="00FC714B">
        <w:trPr>
          <w:trHeight w:val="159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9B5C0D" w:rsidRPr="00E15912" w:rsidTr="00D21EAA">
        <w:trPr>
          <w:trHeight w:val="127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0D" w:rsidRPr="00E15912" w:rsidRDefault="009B5C0D" w:rsidP="00F2713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Религиозная организация, кот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рой на праве безвозмездного пользования предоставлены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ния, сооружения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C0D" w:rsidRDefault="009B5C0D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тором расположены здания, сооружения, предоставле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ные религиозной организ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B5C0D">
              <w:rPr>
                <w:rFonts w:eastAsia="Times New Roman" w:cs="Times New Roman"/>
                <w:sz w:val="24"/>
                <w:szCs w:val="24"/>
                <w:lang w:eastAsia="ru-RU"/>
              </w:rPr>
              <w:t>ции на праве безвозмездного пользования</w:t>
            </w: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Default="00D21EAA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1EAA" w:rsidRPr="00E15912" w:rsidRDefault="00D21EAA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вания зданием, сооружением, е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ли право на такое здание,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ние не зарег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стрировано в ЕГРН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B5C0D" w:rsidRPr="00E15912" w:rsidTr="00D21EAA">
        <w:trPr>
          <w:trHeight w:val="60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Документы, уд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стоверяющие (устанавлива</w:t>
            </w:r>
            <w:r w:rsidRPr="00E15912">
              <w:rPr>
                <w:sz w:val="24"/>
                <w:szCs w:val="24"/>
                <w:lang w:eastAsia="ru-RU"/>
              </w:rPr>
              <w:t>ю</w:t>
            </w:r>
            <w:r w:rsidRPr="00E15912">
              <w:rPr>
                <w:sz w:val="24"/>
                <w:szCs w:val="24"/>
                <w:lang w:eastAsia="ru-RU"/>
              </w:rPr>
              <w:t>щие) права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прашиваемый земельный уч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сток, если право на такой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ный участок не зарегистрировано в ЕГРП (при наличии соотве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>ствующих прав на земельный участок)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C0D" w:rsidRPr="00E15912" w:rsidRDefault="009B5C0D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и (или) сооружении, расположенно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E15912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) на и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прашиваемом земельном участке)</w:t>
            </w:r>
          </w:p>
        </w:tc>
      </w:tr>
      <w:tr w:rsidR="004000DB" w:rsidRPr="00E15912" w:rsidTr="00D01BC9">
        <w:trPr>
          <w:trHeight w:val="30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Сообщение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явителя (заявит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лей), содержащее перечень всех зданий, сооруж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ний, расположе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ных на испраш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 с указанием к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дастровых (условных,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вентарных) 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меров и адресных ориентиров 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ний, сооружений, принадлежащих на соответств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ющем праве з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явителю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1BC9" w:rsidRPr="00E15912" w:rsidTr="00602D9D">
        <w:trPr>
          <w:trHeight w:val="301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пок товаров, работ, услуг для обеспечения государственных и муниципальных нужд" заключен гражданско-правовой договор на строительство или реконстру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цию объектов недвижимости, осуществляемые полностью за счет средств федерального бю</w:t>
            </w:r>
            <w:r w:rsidRPr="00E15912">
              <w:rPr>
                <w:sz w:val="24"/>
                <w:szCs w:val="24"/>
                <w:lang w:eastAsia="ru-RU"/>
              </w:rPr>
              <w:t>д</w:t>
            </w:r>
            <w:r w:rsidRPr="00E15912">
              <w:rPr>
                <w:sz w:val="24"/>
                <w:szCs w:val="24"/>
                <w:lang w:eastAsia="ru-RU"/>
              </w:rPr>
              <w:t>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бюдж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та муниципального образования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02D9D" w:rsidRDefault="00602D9D" w:rsidP="006D7C58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1BC9" w:rsidRPr="00E15912" w:rsidRDefault="00D01BC9" w:rsidP="00602D9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строител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ства или реконструкции объектов недвижимости, осуществляемых полностью за счет средств федеральн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го бюджета, средств бюдж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та субъекта Российской Ф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дерации или средств мес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01BC9">
              <w:rPr>
                <w:rFonts w:eastAsia="Times New Roman" w:cs="Times New Roman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57282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Гражданско-правовые догов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ры на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ство или реко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струкцию объе</w:t>
            </w:r>
            <w:r w:rsidRPr="00E15912">
              <w:rPr>
                <w:sz w:val="24"/>
                <w:szCs w:val="24"/>
                <w:lang w:eastAsia="ru-RU"/>
              </w:rPr>
              <w:t>к</w:t>
            </w:r>
            <w:r w:rsidRPr="00E15912">
              <w:rPr>
                <w:sz w:val="24"/>
                <w:szCs w:val="24"/>
                <w:lang w:eastAsia="ru-RU"/>
              </w:rPr>
              <w:t>тов недвижим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сти, осуществл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емые полностью за счет средств федерального бюджета, средств бюджета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области или средств  бюджета муниципального образования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1BC9" w:rsidRPr="00E15912" w:rsidTr="0057282B">
        <w:trPr>
          <w:trHeight w:val="2697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BC9" w:rsidRPr="00E15912" w:rsidRDefault="00D01BC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4000DB" w:rsidRPr="00E15912" w:rsidTr="009D67A9">
        <w:trPr>
          <w:trHeight w:val="372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57282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5</w:t>
            </w:r>
            <w:r w:rsidR="0057282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пп.6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индивид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ального жилищного строител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ства, ведения личного подсобн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хозяйства или осуществления крестьянским (фермерским)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зяйством его деятельности,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стьянское (фермерское)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ство, испрашивающее земельный участок для осуществления кр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стьянским (фермерским) хозя</w:t>
            </w:r>
            <w:r w:rsidRPr="00E15912">
              <w:rPr>
                <w:sz w:val="24"/>
                <w:szCs w:val="24"/>
                <w:lang w:eastAsia="ru-RU"/>
              </w:rPr>
              <w:t>й</w:t>
            </w:r>
            <w:r w:rsidRPr="00E15912">
              <w:rPr>
                <w:sz w:val="24"/>
                <w:szCs w:val="24"/>
                <w:lang w:eastAsia="ru-RU"/>
              </w:rPr>
              <w:t>ством его деятельности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ED" w:rsidRDefault="009750ED" w:rsidP="009750ED">
            <w:pPr>
              <w:suppressAutoHyphens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000DB" w:rsidRPr="00E15912" w:rsidRDefault="009750ED" w:rsidP="009750E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осуществл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ния крестьянским (ферме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ским) хозяйством его де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9750ED">
              <w:rPr>
                <w:rFonts w:eastAsia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Соглашение о с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здании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ского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ского) хозяйства в случае, если фермерское 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зяйство создано несколькими гражданами (в случае осущест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ления крестья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ским (ферме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 xml:space="preserve">ским) хозяйством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его деятельности)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0DB" w:rsidRPr="00E15912" w:rsidRDefault="004000DB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9D67A9" w:rsidRPr="00E15912" w:rsidTr="00FC714B">
        <w:trPr>
          <w:trHeight w:val="22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9D67A9" w:rsidRPr="00E15912" w:rsidTr="00FC714B">
        <w:trPr>
          <w:trHeight w:val="207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7A9" w:rsidRPr="00E15912" w:rsidRDefault="009D67A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 xml:space="preserve"> Выписка из ЕГРИП об индивидуальном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5B44AF" w:rsidRPr="00E15912" w:rsidTr="00544E2E">
        <w:trPr>
          <w:trHeight w:val="3255"/>
        </w:trPr>
        <w:tc>
          <w:tcPr>
            <w:tcW w:w="17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9D67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пп.7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работающий по о</w:t>
            </w:r>
            <w:r w:rsidRPr="00E15912">
              <w:rPr>
                <w:sz w:val="24"/>
                <w:szCs w:val="24"/>
                <w:lang w:eastAsia="ru-RU"/>
              </w:rPr>
              <w:t>с</w:t>
            </w:r>
            <w:r w:rsidRPr="00E15912">
              <w:rPr>
                <w:sz w:val="24"/>
                <w:szCs w:val="24"/>
                <w:lang w:eastAsia="ru-RU"/>
              </w:rPr>
              <w:t>новному месту работы в муниц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пальных образованиях и по сп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циальности, которые установл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ны законом Тамбовской области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AF" w:rsidRPr="00CE44E5" w:rsidRDefault="005B44AF" w:rsidP="001C14FF">
            <w:pPr>
              <w:textAlignment w:val="baseline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Приказ о приеме на работу, выпи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ка из трудовой книжки (либо сведения о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деятельн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сти) или труд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вой договор (ко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5B44AF">
              <w:rPr>
                <w:rFonts w:eastAsia="Times New Roman" w:cs="Times New Roman"/>
                <w:sz w:val="24"/>
                <w:szCs w:val="24"/>
                <w:lang w:eastAsia="ru-RU"/>
              </w:rPr>
              <w:t>тракт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t>)</w:t>
            </w:r>
            <w:r w:rsidRPr="00CE44E5">
              <w:rPr>
                <w:rFonts w:eastAsia="Times New Roman" w:cs="Times New Roman"/>
                <w:sz w:val="20"/>
                <w:szCs w:val="24"/>
                <w:lang w:eastAsia="ru-RU"/>
              </w:rPr>
              <w:br/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544E2E">
        <w:trPr>
          <w:trHeight w:val="220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544E2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544E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8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Гражданину, которому пред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ставлено служебное жилое п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мещение в виде жилого дома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E5713" w:rsidRDefault="000E5713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0E5713" w:rsidRDefault="000E5713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на к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E5713">
              <w:rPr>
                <w:rFonts w:eastAsia="Times New Roman" w:cs="Times New Roman"/>
                <w:sz w:val="24"/>
                <w:szCs w:val="24"/>
                <w:lang w:eastAsia="ru-RU"/>
              </w:rPr>
              <w:t>тором находится служебное жилое помещение в виде жилого дома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Договор найма служебного ж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лого помещения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5B44AF" w:rsidRPr="00E15912" w:rsidTr="00544E2E">
        <w:trPr>
          <w:trHeight w:val="2520"/>
        </w:trPr>
        <w:tc>
          <w:tcPr>
            <w:tcW w:w="1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4610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6</w:t>
            </w:r>
            <w:r w:rsidR="0046105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пп.9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AF" w:rsidRPr="00E15912" w:rsidRDefault="005B44AF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Гражданин, испрашивающий з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мельный участок для сельскох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зяйственной деятельности (в том числе пчеловодства)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B44AF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Лесной участок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4610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4AF" w:rsidRPr="00E15912" w:rsidRDefault="005B44AF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461059" w:rsidRPr="00E15912" w:rsidTr="00FC714B">
        <w:trPr>
          <w:trHeight w:val="1590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BE09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 w:rsidR="00BE09D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10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059" w:rsidRPr="00E15912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Гражданин или юридическое л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цо, испрашивающее земельный участок для сельскохозяйстве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 xml:space="preserve">ного, </w:t>
            </w:r>
            <w:proofErr w:type="spellStart"/>
            <w:r w:rsidRPr="00E15912">
              <w:rPr>
                <w:sz w:val="24"/>
                <w:szCs w:val="24"/>
                <w:lang w:eastAsia="ru-RU"/>
              </w:rPr>
              <w:t>охотхозяйственного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 xml:space="preserve"> и иного использования, не предусматр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вающего строительства зданий, сооружений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Default="00461059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61059" w:rsidRPr="00461059" w:rsidRDefault="00461059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вкл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ченный в утвержденный в установленном Правител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ством Российской Федер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ции порядке перечень з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мельных участков, пред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ставленных для нужд об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роны и безопасности и вр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461059">
              <w:rPr>
                <w:rFonts w:eastAsia="Times New Roman" w:cs="Times New Roman"/>
                <w:sz w:val="24"/>
                <w:szCs w:val="24"/>
                <w:lang w:eastAsia="ru-RU"/>
              </w:rPr>
              <w:t>менно не используемых для указанных нужд</w:t>
            </w:r>
            <w:proofErr w:type="gramEnd"/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Утвержденный в устано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ленном Правительством Российской Федерации порядке перечень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участков, предоста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ленных для нужд обороны и безопасности и време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но не используемых для указанных нужд</w:t>
            </w:r>
          </w:p>
        </w:tc>
      </w:tr>
      <w:tr w:rsidR="00461059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</w:t>
            </w:r>
            <w:proofErr w:type="gramEnd"/>
          </w:p>
        </w:tc>
      </w:tr>
      <w:tr w:rsidR="00461059" w:rsidRPr="00E15912" w:rsidTr="00FC714B">
        <w:trPr>
          <w:trHeight w:val="645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461059" w:rsidRPr="00E15912" w:rsidTr="00FC714B">
        <w:trPr>
          <w:trHeight w:val="117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1059" w:rsidRPr="00E15912" w:rsidRDefault="00461059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ЕГРИП об и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дивидуальном предпр</w:t>
            </w:r>
            <w:r w:rsidRPr="00E15912">
              <w:rPr>
                <w:sz w:val="24"/>
                <w:szCs w:val="24"/>
                <w:lang w:eastAsia="ru-RU"/>
              </w:rPr>
              <w:t>и</w:t>
            </w:r>
            <w:r w:rsidRPr="00E15912">
              <w:rPr>
                <w:sz w:val="24"/>
                <w:szCs w:val="24"/>
                <w:lang w:eastAsia="ru-RU"/>
              </w:rPr>
              <w:t>нимателе, являющемся заявителем</w:t>
            </w:r>
          </w:p>
        </w:tc>
      </w:tr>
      <w:tr w:rsidR="00BE09D0" w:rsidRPr="00E15912" w:rsidTr="00BE09D0">
        <w:trPr>
          <w:trHeight w:val="1065"/>
        </w:trPr>
        <w:tc>
          <w:tcPr>
            <w:tcW w:w="170" w:type="pct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D0" w:rsidRPr="00E15912" w:rsidRDefault="00BE09D0" w:rsidP="00BE09D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11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D0" w:rsidRPr="00E15912" w:rsidRDefault="00BE09D0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СНТ или ОНТ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D0" w:rsidRPr="00BE09D0" w:rsidRDefault="00BE09D0" w:rsidP="00FC714B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E09D0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D0" w:rsidRPr="00E15912" w:rsidRDefault="00BE09D0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общего собрания членов товарищества о приобретении права безво</w:t>
            </w:r>
            <w:r w:rsidRPr="00E15912">
              <w:rPr>
                <w:sz w:val="24"/>
                <w:szCs w:val="24"/>
                <w:lang w:eastAsia="ru-RU"/>
              </w:rPr>
              <w:t>з</w:t>
            </w:r>
            <w:r w:rsidRPr="00E15912">
              <w:rPr>
                <w:sz w:val="24"/>
                <w:szCs w:val="24"/>
                <w:lang w:eastAsia="ru-RU"/>
              </w:rPr>
              <w:t>мездного польз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вания земельного участка, предн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значенного для ведения гражд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нами садоводства или огороднич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ства для со</w:t>
            </w:r>
            <w:r w:rsidRPr="00E15912">
              <w:rPr>
                <w:sz w:val="24"/>
                <w:szCs w:val="24"/>
                <w:lang w:eastAsia="ru-RU"/>
              </w:rPr>
              <w:t>б</w:t>
            </w:r>
            <w:r w:rsidRPr="00E15912">
              <w:rPr>
                <w:sz w:val="24"/>
                <w:szCs w:val="24"/>
                <w:lang w:eastAsia="ru-RU"/>
              </w:rPr>
              <w:t>ственных нужд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BE09D0" w:rsidRPr="00E15912" w:rsidTr="00BE09D0">
        <w:trPr>
          <w:trHeight w:val="124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64C26" w:rsidRPr="00E15912" w:rsidTr="00FC714B">
        <w:trPr>
          <w:trHeight w:val="64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D64C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12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26" w:rsidRDefault="00D64C26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Default="00D64C26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Default="00D64C26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Default="00D64C26" w:rsidP="001C14FF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64C26" w:rsidRPr="00E15912" w:rsidRDefault="00D64C26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Решение о созд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нии некоммерч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ской организации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64C26" w:rsidRPr="00E15912" w:rsidTr="00D04A25">
        <w:trPr>
          <w:trHeight w:val="1710"/>
        </w:trPr>
        <w:tc>
          <w:tcPr>
            <w:tcW w:w="17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C26" w:rsidRPr="00E15912" w:rsidRDefault="00D64C26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4A25" w:rsidRPr="00E15912" w:rsidTr="00D04A25">
        <w:trPr>
          <w:trHeight w:val="3577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D64C2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14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E15912">
              <w:rPr>
                <w:sz w:val="24"/>
                <w:szCs w:val="24"/>
                <w:lang w:eastAsia="ru-RU"/>
              </w:rPr>
              <w:t>Лицо, с которым в соответствии с Федеральным законом от 29.12.2012  № 275-ФЗ "О гос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>дарственном оборонном заказе"  или Федеральным законом от 05.04.2013 № 44-ФЗ "О ко</w:t>
            </w:r>
            <w:r w:rsidRPr="00E15912">
              <w:rPr>
                <w:sz w:val="24"/>
                <w:szCs w:val="24"/>
                <w:lang w:eastAsia="ru-RU"/>
              </w:rPr>
              <w:t>н</w:t>
            </w:r>
            <w:r w:rsidRPr="00E15912">
              <w:rPr>
                <w:sz w:val="24"/>
                <w:szCs w:val="24"/>
                <w:lang w:eastAsia="ru-RU"/>
              </w:rPr>
              <w:t>трактной системе в сфере зак</w:t>
            </w:r>
            <w:r w:rsidRPr="00E15912">
              <w:rPr>
                <w:sz w:val="24"/>
                <w:szCs w:val="24"/>
                <w:lang w:eastAsia="ru-RU"/>
              </w:rPr>
              <w:t>у</w:t>
            </w:r>
            <w:r w:rsidRPr="00E15912">
              <w:rPr>
                <w:sz w:val="24"/>
                <w:szCs w:val="24"/>
                <w:lang w:eastAsia="ru-RU"/>
              </w:rPr>
              <w:t xml:space="preserve">пок товаров, работ, услуг для обеспечения государственных и муниципальных нужд" заключен государственный контракт на выполнение работ, оказание </w:t>
            </w:r>
            <w:r w:rsidRPr="00E15912">
              <w:rPr>
                <w:sz w:val="24"/>
                <w:szCs w:val="24"/>
                <w:lang w:eastAsia="ru-RU"/>
              </w:rPr>
              <w:lastRenderedPageBreak/>
              <w:t>услуг для обеспечения обороны страны и безопасности госуда</w:t>
            </w:r>
            <w:r w:rsidRPr="00E15912">
              <w:rPr>
                <w:sz w:val="24"/>
                <w:szCs w:val="24"/>
                <w:lang w:eastAsia="ru-RU"/>
              </w:rPr>
              <w:t>р</w:t>
            </w:r>
            <w:r w:rsidRPr="00E15912">
              <w:rPr>
                <w:sz w:val="24"/>
                <w:szCs w:val="24"/>
                <w:lang w:eastAsia="ru-RU"/>
              </w:rPr>
              <w:t>ства, осуществляемых полностью за счет средств федерального бюджета</w:t>
            </w:r>
            <w:proofErr w:type="gram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D64C26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участок, необх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выполнения 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бот или оказания услуг, предусмотренных госуда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ственным контрактом, з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64C26">
              <w:rPr>
                <w:rFonts w:eastAsia="Times New Roman" w:cs="Times New Roman"/>
                <w:sz w:val="24"/>
                <w:szCs w:val="24"/>
                <w:lang w:eastAsia="ru-RU"/>
              </w:rPr>
              <w:t>ключенным в соответствии с </w:t>
            </w:r>
            <w:hyperlink r:id="rId42" w:anchor="7D20K3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29.12.2012 N 275-ФЗ "О го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ударственном оборонном заказе"</w:t>
              </w:r>
            </w:hyperlink>
            <w:r w:rsidRPr="008B4D2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или </w:t>
            </w:r>
            <w:hyperlink r:id="rId43" w:anchor="64U0IK" w:history="1"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 xml:space="preserve">Федеральным законом от 05.04.2013 N 44-ФЗ "О контрактной системе 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lastRenderedPageBreak/>
                <w:t>в сфере закупок товаров, работ, услуг для обеспеч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е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ния государственных и м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у</w:t>
              </w:r>
              <w:r w:rsidRPr="008B4D2A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ниципальных нужд"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D93FE4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Государственный контракт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E33B35">
        <w:trPr>
          <w:trHeight w:val="501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D04A25" w:rsidRPr="00E15912" w:rsidTr="00E33B35">
        <w:trPr>
          <w:trHeight w:val="145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D04A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15912">
              <w:rPr>
                <w:sz w:val="24"/>
                <w:szCs w:val="24"/>
                <w:lang w:eastAsia="ru-RU"/>
              </w:rPr>
              <w:t>пп</w:t>
            </w:r>
            <w:proofErr w:type="spellEnd"/>
            <w:r w:rsidRPr="00E15912">
              <w:rPr>
                <w:sz w:val="24"/>
                <w:szCs w:val="24"/>
                <w:lang w:eastAsia="ru-RU"/>
              </w:rPr>
              <w:t>. 15 п. 2 ст.  39</w:t>
            </w:r>
            <w:r w:rsidRPr="00E15912">
              <w:rPr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1C14F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Некоммерческая организация, предусмотренная законом Та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бовской области от 05.12.2007 № 316-З «О регулировании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ных отношений в Тамбовской области»  и созданная Тамбо</w:t>
            </w:r>
            <w:r w:rsidRPr="00E15912">
              <w:rPr>
                <w:sz w:val="24"/>
                <w:szCs w:val="24"/>
                <w:lang w:eastAsia="ru-RU"/>
              </w:rPr>
              <w:t>в</w:t>
            </w:r>
            <w:r w:rsidRPr="00E15912">
              <w:rPr>
                <w:sz w:val="24"/>
                <w:szCs w:val="24"/>
                <w:lang w:eastAsia="ru-RU"/>
              </w:rPr>
              <w:t>ской областью в целях жилищн</w:t>
            </w:r>
            <w:r w:rsidRPr="00E15912">
              <w:rPr>
                <w:sz w:val="24"/>
                <w:szCs w:val="24"/>
                <w:lang w:eastAsia="ru-RU"/>
              </w:rPr>
              <w:t>о</w:t>
            </w:r>
            <w:r w:rsidRPr="00E15912">
              <w:rPr>
                <w:sz w:val="24"/>
                <w:szCs w:val="24"/>
                <w:lang w:eastAsia="ru-RU"/>
              </w:rPr>
              <w:t>го строительства для обеспеч</w:t>
            </w:r>
            <w:r w:rsidRPr="00E15912">
              <w:rPr>
                <w:sz w:val="24"/>
                <w:szCs w:val="24"/>
                <w:lang w:eastAsia="ru-RU"/>
              </w:rPr>
              <w:t>е</w:t>
            </w:r>
            <w:r w:rsidRPr="00E15912">
              <w:rPr>
                <w:sz w:val="24"/>
                <w:szCs w:val="24"/>
                <w:lang w:eastAsia="ru-RU"/>
              </w:rPr>
              <w:t>ния жилыми помещениями о</w:t>
            </w:r>
            <w:r w:rsidRPr="00E15912">
              <w:rPr>
                <w:sz w:val="24"/>
                <w:szCs w:val="24"/>
                <w:lang w:eastAsia="ru-RU"/>
              </w:rPr>
              <w:t>т</w:t>
            </w:r>
            <w:r w:rsidRPr="00E15912">
              <w:rPr>
                <w:sz w:val="24"/>
                <w:szCs w:val="24"/>
                <w:lang w:eastAsia="ru-RU"/>
              </w:rPr>
              <w:t xml:space="preserve">дельных категорий граждан 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5" w:rsidRDefault="002C69A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69A5" w:rsidRDefault="002C69A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C69A5" w:rsidRDefault="002C69A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04A25" w:rsidRDefault="002C69A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предн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C69A5">
              <w:rPr>
                <w:rFonts w:eastAsia="Times New Roman" w:cs="Times New Roman"/>
                <w:sz w:val="24"/>
                <w:szCs w:val="24"/>
                <w:lang w:eastAsia="ru-RU"/>
              </w:rPr>
              <w:t>значенный для жилищного строительства</w:t>
            </w: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P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пред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ставляемый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замен земел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ного участка, изъятого для государственных или мун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ципальных нужд</w:t>
            </w: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Default="00E33B35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33B35" w:rsidRPr="00E15912" w:rsidRDefault="00E33B3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="002C69A5">
              <w:rPr>
                <w:sz w:val="24"/>
                <w:szCs w:val="24"/>
                <w:lang w:eastAsia="ru-RU"/>
              </w:rPr>
              <w:t>Тамбо</w:t>
            </w:r>
            <w:r w:rsidR="002C69A5">
              <w:rPr>
                <w:sz w:val="24"/>
                <w:szCs w:val="24"/>
                <w:lang w:eastAsia="ru-RU"/>
              </w:rPr>
              <w:t>в</w:t>
            </w:r>
            <w:r w:rsidR="002C69A5">
              <w:rPr>
                <w:sz w:val="24"/>
                <w:szCs w:val="24"/>
                <w:lang w:eastAsia="ru-RU"/>
              </w:rPr>
              <w:t xml:space="preserve">ской области </w:t>
            </w:r>
            <w:r w:rsidRPr="00E15912">
              <w:rPr>
                <w:sz w:val="24"/>
                <w:szCs w:val="24"/>
                <w:lang w:eastAsia="ru-RU"/>
              </w:rPr>
              <w:t>о создании неко</w:t>
            </w:r>
            <w:r w:rsidRPr="00E15912">
              <w:rPr>
                <w:sz w:val="24"/>
                <w:szCs w:val="24"/>
                <w:lang w:eastAsia="ru-RU"/>
              </w:rPr>
              <w:t>м</w:t>
            </w:r>
            <w:r w:rsidRPr="00E15912">
              <w:rPr>
                <w:sz w:val="24"/>
                <w:szCs w:val="24"/>
                <w:lang w:eastAsia="ru-RU"/>
              </w:rPr>
              <w:t>мерческой орг</w:t>
            </w:r>
            <w:r w:rsidRPr="00E15912">
              <w:rPr>
                <w:sz w:val="24"/>
                <w:szCs w:val="24"/>
                <w:lang w:eastAsia="ru-RU"/>
              </w:rPr>
              <w:t>а</w:t>
            </w:r>
            <w:r w:rsidRPr="00E15912">
              <w:rPr>
                <w:sz w:val="24"/>
                <w:szCs w:val="24"/>
                <w:lang w:eastAsia="ru-RU"/>
              </w:rPr>
              <w:t>низации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ЕГРН об об</w:t>
            </w:r>
            <w:r w:rsidRPr="00E15912">
              <w:rPr>
                <w:sz w:val="24"/>
                <w:szCs w:val="24"/>
                <w:lang w:eastAsia="ru-RU"/>
              </w:rPr>
              <w:t>ъ</w:t>
            </w:r>
            <w:r w:rsidRPr="00E15912">
              <w:rPr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15912">
              <w:rPr>
                <w:sz w:val="24"/>
                <w:szCs w:val="24"/>
                <w:lang w:eastAsia="ru-RU"/>
              </w:rPr>
              <w:t>ь</w:t>
            </w:r>
            <w:r w:rsidRPr="00E15912">
              <w:rPr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E33B35">
        <w:trPr>
          <w:trHeight w:val="30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2C69A5" w:rsidRPr="00E15912" w:rsidTr="00E33B35">
        <w:trPr>
          <w:trHeight w:val="300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A5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D93FE4" w:rsidRPr="00E15912" w:rsidRDefault="00D93FE4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A5" w:rsidRPr="00E15912" w:rsidRDefault="002C69A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E33B35" w:rsidRPr="00E33B35" w:rsidTr="00E33B35">
        <w:trPr>
          <w:trHeight w:val="177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2C69A5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lastRenderedPageBreak/>
              <w:t>6</w:t>
            </w:r>
            <w:r w:rsidR="002C69A5" w:rsidRPr="00E33B35">
              <w:rPr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>. 16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Лицо, право безвозмездного </w:t>
            </w:r>
            <w:proofErr w:type="gramStart"/>
            <w:r w:rsidRPr="00E33B35">
              <w:rPr>
                <w:color w:val="auto"/>
                <w:sz w:val="24"/>
                <w:szCs w:val="24"/>
                <w:lang w:eastAsia="ru-RU"/>
              </w:rPr>
              <w:t>пользования</w:t>
            </w:r>
            <w:proofErr w:type="gram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которого на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ный участок, находящийся в го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с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ударственной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ной собственности, прекращено в связи с изъятием для госуда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ственных или муниципальных нужд</w:t>
            </w: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33B35" w:rsidRDefault="00D04A25" w:rsidP="006D7C58">
            <w:pPr>
              <w:suppressAutoHyphens w:val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E33B35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Соглашение об изъятии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ного участка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ных нужд или решение суда, на основании кот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о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рого земельный участок изъят для государственных или муниципал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ных нужд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25" w:rsidRPr="00E33B35" w:rsidRDefault="00D04A25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Выписка из ЕГРН об об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ъ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екте недвижимости (об испрашиваемом земел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ь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>ном участке)</w:t>
            </w:r>
          </w:p>
        </w:tc>
      </w:tr>
      <w:tr w:rsidR="00D04A25" w:rsidRPr="00E15912" w:rsidTr="001E7B73">
        <w:trPr>
          <w:trHeight w:val="2265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A25" w:rsidRPr="00E15912" w:rsidRDefault="00D04A25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E15912">
              <w:rPr>
                <w:sz w:val="24"/>
                <w:szCs w:val="24"/>
                <w:lang w:eastAsia="ru-RU"/>
              </w:rPr>
              <w:t>я</w:t>
            </w:r>
            <w:r w:rsidRPr="00E15912">
              <w:rPr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DA7A39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spellStart"/>
            <w:r w:rsidRPr="00E33B35">
              <w:rPr>
                <w:color w:val="auto"/>
                <w:sz w:val="24"/>
                <w:szCs w:val="24"/>
                <w:lang w:eastAsia="ru-RU"/>
              </w:rPr>
              <w:t>пп</w:t>
            </w:r>
            <w:proofErr w:type="spellEnd"/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. </w:t>
            </w:r>
            <w:r>
              <w:rPr>
                <w:color w:val="auto"/>
                <w:sz w:val="24"/>
                <w:szCs w:val="24"/>
                <w:lang w:eastAsia="ru-RU"/>
              </w:rPr>
              <w:t>22</w:t>
            </w:r>
            <w:r w:rsidRPr="00E33B35">
              <w:rPr>
                <w:color w:val="auto"/>
                <w:sz w:val="24"/>
                <w:szCs w:val="24"/>
                <w:lang w:eastAsia="ru-RU"/>
              </w:rPr>
              <w:t xml:space="preserve"> п. 2 ст.  39</w:t>
            </w:r>
            <w:r w:rsidRPr="00E33B35">
              <w:rPr>
                <w:color w:val="auto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33B35">
              <w:rPr>
                <w:color w:val="auto"/>
                <w:sz w:val="24"/>
                <w:szCs w:val="24"/>
                <w:lang w:eastAsia="ru-RU"/>
              </w:rPr>
              <w:t>в безвозмездное пользование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Публично-правовая компания "Фонд защиты прав граждан - участников долевого строител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необх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димый для осуществления публично-правовой комп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нией "Фонд защиты прав граждан - участников дол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строительства" фун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ций и полномочий, пред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смотренных </w:t>
            </w:r>
            <w:hyperlink r:id="rId44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29 июля 2017 г. N 218-ФЗ "О публично-правовой компании по з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щите прав граждан - учас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т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ников долевого строител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ь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ства при несостоятельности (банкротстве) застройщиков и о внесении изменений в отдельные законодательные акты Российской Федер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а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ции"</w:t>
              </w:r>
            </w:hyperlink>
            <w:r w:rsidRPr="00DA7A39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случае, если заве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шение строительства объе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тов незавершенного стро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тельства (строительство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строительства) на</w:t>
            </w:r>
            <w:r w:rsidRPr="005C0F21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земел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участке, переданном (который может быть пер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дан) указанной публичн</w:t>
            </w:r>
            <w:proofErr w:type="gramStart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компании по 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нованиям, предусмотре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ным </w:t>
            </w:r>
            <w:hyperlink r:id="rId45" w:anchor="7D20K3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Федеральным законом от 26 октября 2002 г. N 127-ФЗ "О несостоятельности (банкротстве)</w:t>
              </w:r>
              <w:r w:rsidRPr="00DA7A39">
                <w:rPr>
                  <w:rFonts w:eastAsia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невозможно 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связи с наличием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чений, установленных 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мельным и иным законод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тельством Российской Ф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дерации, при подтвержд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нии наличия таких огран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чений федеральным орг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 исполнительной власти, органом исполнительной власти субъекта Российской Федерации, органом мес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ного самоуправления, упо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л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номоченным на выдачу ра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Pr="00DA7A39">
              <w:rPr>
                <w:rFonts w:eastAsia="Times New Roman" w:cs="Times New Roman"/>
                <w:sz w:val="24"/>
                <w:szCs w:val="24"/>
                <w:lang w:eastAsia="ru-RU"/>
              </w:rPr>
              <w:t>решений на строительство в соответствии с </w:t>
            </w:r>
            <w:hyperlink r:id="rId46" w:anchor="64U0IK" w:history="1"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Градостроительным коде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к</w:t>
              </w:r>
              <w:r w:rsidRPr="00DA7A39">
                <w:rPr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сом Российской Федерации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E15912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Определение 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битражного суда о передаче пу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личн</w:t>
            </w:r>
            <w:proofErr w:type="gramStart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правовой комп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нии "Фонд защ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ты прав граждан - участников дол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вого строител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ства" прав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стройщика на 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мельный участок с находящимися на нем объектом (объектами) нез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755EA8">
              <w:rPr>
                <w:rFonts w:eastAsia="Times New Roman" w:cs="Times New Roman"/>
                <w:sz w:val="24"/>
                <w:szCs w:val="24"/>
                <w:lang w:eastAsia="ru-RU"/>
              </w:rPr>
              <w:t>вершенного строительства, неотделимыми улучшениями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F1" w:rsidRP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ЕГРН об и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A351F1">
              <w:rPr>
                <w:rFonts w:eastAsia="Times New Roman" w:cs="Times New Roman"/>
                <w:sz w:val="24"/>
                <w:szCs w:val="24"/>
                <w:lang w:eastAsia="ru-RU"/>
              </w:rPr>
              <w:t>прашиваемом земельном участке</w:t>
            </w:r>
          </w:p>
        </w:tc>
      </w:tr>
      <w:tr w:rsidR="00A351F1" w:rsidRPr="00E15912" w:rsidTr="001E7B73">
        <w:trPr>
          <w:trHeight w:val="4600"/>
        </w:trPr>
        <w:tc>
          <w:tcPr>
            <w:tcW w:w="17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A92421" w:rsidRDefault="00A924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ЕГРЮЛ о юридическом лице, явл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A92421">
              <w:rPr>
                <w:rFonts w:eastAsia="Times New Roman" w:cs="Times New Roman"/>
                <w:sz w:val="24"/>
                <w:szCs w:val="24"/>
                <w:lang w:eastAsia="ru-RU"/>
              </w:rPr>
              <w:t>ющемся заявителем</w:t>
            </w:r>
          </w:p>
        </w:tc>
      </w:tr>
      <w:tr w:rsidR="00A351F1" w:rsidRPr="00E15912" w:rsidTr="006972A5">
        <w:trPr>
          <w:trHeight w:val="4600"/>
        </w:trPr>
        <w:tc>
          <w:tcPr>
            <w:tcW w:w="1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Default="00A351F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E33B35" w:rsidRDefault="00A351F1" w:rsidP="00DA7A39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351F1" w:rsidRPr="00E33B35" w:rsidRDefault="00A351F1" w:rsidP="006D7C58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1" w:rsidRPr="00DA7A39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51F1" w:rsidRPr="00755EA8" w:rsidRDefault="00A351F1" w:rsidP="006D7C58">
            <w:pPr>
              <w:suppressAutoHyphens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51F1" w:rsidRPr="00E15912" w:rsidRDefault="000C5621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из государстве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ной информационной с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стемы обеспечения град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строительной деятельн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сти, содержащая сведения о наличии ограничений использования земельного участка и (или) наличия ограничений использов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ния объекта незаверше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t>ного строительства</w:t>
            </w:r>
            <w:r w:rsidRPr="000C562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D0" w:rsidRPr="00E15912" w:rsidRDefault="00BE09D0" w:rsidP="006D7C5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22"/>
        </w:trPr>
        <w:tc>
          <w:tcPr>
            <w:tcW w:w="1610" w:type="pct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1</w:t>
            </w:r>
            <w:r w:rsidRPr="00E15912">
              <w:rPr>
                <w:sz w:val="24"/>
                <w:szCs w:val="24"/>
                <w:lang w:eastAsia="ru-RU"/>
              </w:rPr>
              <w:t>Х — документы, представляемые заявителем самостоятельно, отсутствуют</w:t>
            </w:r>
            <w:proofErr w:type="gramStart"/>
            <w:r w:rsidRPr="00E15912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5912">
              <w:rPr>
                <w:sz w:val="24"/>
                <w:szCs w:val="24"/>
                <w:lang w:eastAsia="ru-RU"/>
              </w:rPr>
              <w:t>т. к. они запрашиваются в рамках межведомственного взаимодействия.</w:t>
            </w:r>
          </w:p>
        </w:tc>
      </w:tr>
      <w:tr w:rsidR="00BE09D0" w:rsidRPr="00E15912" w:rsidTr="00414EC6">
        <w:trPr>
          <w:trHeight w:val="315"/>
        </w:trPr>
        <w:tc>
          <w:tcPr>
            <w:tcW w:w="16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9D0" w:rsidRPr="00E15912" w:rsidRDefault="00BE09D0" w:rsidP="006D7C5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1591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E15912">
              <w:rPr>
                <w:sz w:val="24"/>
                <w:szCs w:val="24"/>
                <w:lang w:eastAsia="ru-RU"/>
              </w:rPr>
              <w:t xml:space="preserve">ХХ — документы, запрашиваемые в рамках межведомственного взаимодействия, отсутствуют. </w:t>
            </w:r>
          </w:p>
        </w:tc>
      </w:tr>
    </w:tbl>
    <w:p w:rsidR="00E15912" w:rsidRDefault="00E15912" w:rsidP="00723910">
      <w:pPr>
        <w:spacing w:line="276" w:lineRule="auto"/>
        <w:rPr>
          <w:szCs w:val="28"/>
        </w:rPr>
        <w:sectPr w:rsidR="00E15912" w:rsidSect="00A04817">
          <w:pgSz w:w="16838" w:h="11906" w:orient="landscape"/>
          <w:pgMar w:top="1134" w:right="919" w:bottom="567" w:left="425" w:header="720" w:footer="0" w:gutter="0"/>
          <w:cols w:space="720"/>
          <w:formProt w:val="0"/>
          <w:titlePg/>
          <w:docGrid w:linePitch="381"/>
        </w:sectPr>
      </w:pPr>
    </w:p>
    <w:p w:rsidR="00B6686B" w:rsidRDefault="00B6686B" w:rsidP="00723910">
      <w:pPr>
        <w:spacing w:line="276" w:lineRule="auto"/>
        <w:rPr>
          <w:szCs w:val="28"/>
        </w:rPr>
      </w:pPr>
    </w:p>
    <w:sectPr w:rsidR="00B6686B" w:rsidSect="00F62F06">
      <w:pgSz w:w="11906" w:h="16838"/>
      <w:pgMar w:top="917" w:right="567" w:bottom="426" w:left="198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03" w:rsidRDefault="00142403">
      <w:r>
        <w:separator/>
      </w:r>
    </w:p>
  </w:endnote>
  <w:endnote w:type="continuationSeparator" w:id="0">
    <w:p w:rsidR="00142403" w:rsidRDefault="0014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03" w:rsidRDefault="00142403">
      <w:pPr>
        <w:rPr>
          <w:sz w:val="12"/>
        </w:rPr>
      </w:pPr>
      <w:r>
        <w:separator/>
      </w:r>
    </w:p>
  </w:footnote>
  <w:footnote w:type="continuationSeparator" w:id="0">
    <w:p w:rsidR="00142403" w:rsidRDefault="0014240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E2D06">
      <w:rPr>
        <w:noProof/>
        <w:sz w:val="24"/>
        <w:szCs w:val="24"/>
      </w:rPr>
      <w:t>48</w:t>
    </w:r>
    <w:r>
      <w:rPr>
        <w:sz w:val="24"/>
        <w:szCs w:val="24"/>
      </w:rPr>
      <w:fldChar w:fldCharType="end"/>
    </w:r>
  </w:p>
  <w:p w:rsidR="006972A5" w:rsidRDefault="006972A5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A5" w:rsidRDefault="006972A5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8F5"/>
    <w:rsid w:val="000F3E93"/>
    <w:rsid w:val="0010194C"/>
    <w:rsid w:val="00103FBE"/>
    <w:rsid w:val="00111840"/>
    <w:rsid w:val="00112198"/>
    <w:rsid w:val="001204F2"/>
    <w:rsid w:val="001215EF"/>
    <w:rsid w:val="00142403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7BDE"/>
    <w:rsid w:val="00203D5D"/>
    <w:rsid w:val="00203F1D"/>
    <w:rsid w:val="002052A6"/>
    <w:rsid w:val="002059F4"/>
    <w:rsid w:val="00227537"/>
    <w:rsid w:val="00233C45"/>
    <w:rsid w:val="002348D1"/>
    <w:rsid w:val="00245A29"/>
    <w:rsid w:val="002541E4"/>
    <w:rsid w:val="0025568D"/>
    <w:rsid w:val="002641E4"/>
    <w:rsid w:val="00282380"/>
    <w:rsid w:val="00292088"/>
    <w:rsid w:val="002934AF"/>
    <w:rsid w:val="002964A1"/>
    <w:rsid w:val="00296E2D"/>
    <w:rsid w:val="002B4F7F"/>
    <w:rsid w:val="002B531B"/>
    <w:rsid w:val="002B6C76"/>
    <w:rsid w:val="002B7C4F"/>
    <w:rsid w:val="002C69A5"/>
    <w:rsid w:val="002C6C4F"/>
    <w:rsid w:val="002E23AF"/>
    <w:rsid w:val="002F66B6"/>
    <w:rsid w:val="0030205C"/>
    <w:rsid w:val="00310229"/>
    <w:rsid w:val="003115A9"/>
    <w:rsid w:val="0031750F"/>
    <w:rsid w:val="00321192"/>
    <w:rsid w:val="003216AD"/>
    <w:rsid w:val="003262B4"/>
    <w:rsid w:val="003306F9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366B"/>
    <w:rsid w:val="003B46AE"/>
    <w:rsid w:val="003C2182"/>
    <w:rsid w:val="003D5D67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54D3"/>
    <w:rsid w:val="00440048"/>
    <w:rsid w:val="0044731F"/>
    <w:rsid w:val="00451F06"/>
    <w:rsid w:val="00451F4A"/>
    <w:rsid w:val="0045533F"/>
    <w:rsid w:val="00461059"/>
    <w:rsid w:val="004656E3"/>
    <w:rsid w:val="0047692C"/>
    <w:rsid w:val="004922E1"/>
    <w:rsid w:val="00493CBB"/>
    <w:rsid w:val="004A3601"/>
    <w:rsid w:val="004C1B18"/>
    <w:rsid w:val="004D0439"/>
    <w:rsid w:val="004D6B6C"/>
    <w:rsid w:val="004E44A5"/>
    <w:rsid w:val="004F5BBD"/>
    <w:rsid w:val="005072F5"/>
    <w:rsid w:val="00512B94"/>
    <w:rsid w:val="0053292B"/>
    <w:rsid w:val="0053499C"/>
    <w:rsid w:val="0053505F"/>
    <w:rsid w:val="00544E2E"/>
    <w:rsid w:val="00546E18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602D9D"/>
    <w:rsid w:val="00604B2B"/>
    <w:rsid w:val="00616FF7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4A90"/>
    <w:rsid w:val="00734B8C"/>
    <w:rsid w:val="0074353F"/>
    <w:rsid w:val="00743982"/>
    <w:rsid w:val="00753267"/>
    <w:rsid w:val="0075424D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BCC"/>
    <w:rsid w:val="00861F79"/>
    <w:rsid w:val="00864034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5782"/>
    <w:rsid w:val="008D3C34"/>
    <w:rsid w:val="008E0334"/>
    <w:rsid w:val="008F202A"/>
    <w:rsid w:val="009012BA"/>
    <w:rsid w:val="00901A47"/>
    <w:rsid w:val="0090393D"/>
    <w:rsid w:val="00907434"/>
    <w:rsid w:val="009214F1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3A1B"/>
    <w:rsid w:val="00A155F2"/>
    <w:rsid w:val="00A21A5E"/>
    <w:rsid w:val="00A274CA"/>
    <w:rsid w:val="00A31FC0"/>
    <w:rsid w:val="00A351F1"/>
    <w:rsid w:val="00A43534"/>
    <w:rsid w:val="00A51401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C4CF3"/>
    <w:rsid w:val="00AD148B"/>
    <w:rsid w:val="00AD601A"/>
    <w:rsid w:val="00AE167F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A52DF"/>
    <w:rsid w:val="00BB1345"/>
    <w:rsid w:val="00BC327E"/>
    <w:rsid w:val="00BD0926"/>
    <w:rsid w:val="00BD40E3"/>
    <w:rsid w:val="00BE09D0"/>
    <w:rsid w:val="00BE2D06"/>
    <w:rsid w:val="00BE308C"/>
    <w:rsid w:val="00BE3322"/>
    <w:rsid w:val="00BF34EC"/>
    <w:rsid w:val="00BF3F8D"/>
    <w:rsid w:val="00BF59E5"/>
    <w:rsid w:val="00BF7FD7"/>
    <w:rsid w:val="00C02FDC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D01BC9"/>
    <w:rsid w:val="00D04A25"/>
    <w:rsid w:val="00D05F75"/>
    <w:rsid w:val="00D0724B"/>
    <w:rsid w:val="00D12880"/>
    <w:rsid w:val="00D12DB4"/>
    <w:rsid w:val="00D13ED0"/>
    <w:rsid w:val="00D21EAA"/>
    <w:rsid w:val="00D4128C"/>
    <w:rsid w:val="00D55EE5"/>
    <w:rsid w:val="00D6327C"/>
    <w:rsid w:val="00D64C26"/>
    <w:rsid w:val="00D64E39"/>
    <w:rsid w:val="00D72B19"/>
    <w:rsid w:val="00D80087"/>
    <w:rsid w:val="00D84FA5"/>
    <w:rsid w:val="00D90D9F"/>
    <w:rsid w:val="00D92D53"/>
    <w:rsid w:val="00D93FE4"/>
    <w:rsid w:val="00DA46B3"/>
    <w:rsid w:val="00DA78A1"/>
    <w:rsid w:val="00DA7A39"/>
    <w:rsid w:val="00DD09D7"/>
    <w:rsid w:val="00DD7B59"/>
    <w:rsid w:val="00DE58EB"/>
    <w:rsid w:val="00DE7B28"/>
    <w:rsid w:val="00DF1EE6"/>
    <w:rsid w:val="00E122A4"/>
    <w:rsid w:val="00E15912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7614"/>
    <w:rsid w:val="00E57B5E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7138"/>
    <w:rsid w:val="00F27B5D"/>
    <w:rsid w:val="00F32338"/>
    <w:rsid w:val="00F33576"/>
    <w:rsid w:val="00F42070"/>
    <w:rsid w:val="00F51B4A"/>
    <w:rsid w:val="00F57350"/>
    <w:rsid w:val="00F62F06"/>
    <w:rsid w:val="00F759A2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uiPriority w:val="34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2.xml"/><Relationship Id="rId39" Type="http://schemas.openxmlformats.org/officeDocument/2006/relationships/hyperlink" Target="https://docs.cntd.ru/document/901831019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docs.cntd.ru/document/902389615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docs.cntd.ru/document/901919338" TargetMode="External"/><Relationship Id="rId45" Type="http://schemas.openxmlformats.org/officeDocument/2006/relationships/hyperlink" Target="https://docs.cntd.ru/document/901831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docs.cntd.ru/document/9046215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docs.cntd.ru/document/436753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docs.cntd.ru/document/499011838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docs.cntd.ru/document/436753200" TargetMode="External"/><Relationship Id="rId4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6A93-7685-4EAC-8D56-4CF1B2C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10653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71239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2022-04-05T06:25:00Z</cp:lastPrinted>
  <dcterms:created xsi:type="dcterms:W3CDTF">2022-04-05T12:03:00Z</dcterms:created>
  <dcterms:modified xsi:type="dcterms:W3CDTF">2022-04-05T12:03:00Z</dcterms:modified>
  <dc:language>ru-RU</dc:language>
</cp:coreProperties>
</file>