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54F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b/>
          <w:sz w:val="24"/>
          <w:szCs w:val="24"/>
        </w:rPr>
      </w:pPr>
      <w:r w:rsidRPr="00454FBF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454F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F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54FBF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54FBF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180D96" w:rsidRPr="00180D96" w:rsidRDefault="00180D96" w:rsidP="00180D96">
      <w:pPr>
        <w:pStyle w:val="2"/>
        <w:shd w:val="clear" w:color="auto" w:fill="auto"/>
        <w:spacing w:before="0"/>
        <w:ind w:left="-567" w:right="40"/>
        <w:rPr>
          <w:sz w:val="24"/>
          <w:szCs w:val="24"/>
        </w:rPr>
      </w:pPr>
      <w:r w:rsidRPr="00180D96">
        <w:rPr>
          <w:sz w:val="24"/>
          <w:szCs w:val="24"/>
        </w:rPr>
        <w:t>проекту постановления администрации Первомайского района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</w:r>
    </w:p>
    <w:p w:rsidR="00CE7935" w:rsidRPr="00454FBF" w:rsidRDefault="00CE7935" w:rsidP="00454FB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454F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454FBF">
        <w:rPr>
          <w:rFonts w:ascii="Times New Roman" w:hAnsi="Times New Roman" w:cs="Times New Roman"/>
          <w:sz w:val="24"/>
          <w:szCs w:val="24"/>
        </w:rPr>
        <w:t>О.:_</w:t>
      </w:r>
      <w:r w:rsidR="00F23709" w:rsidRPr="00454FBF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 w:rsidRPr="00454FBF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454FBF" w:rsidRDefault="00CE7935" w:rsidP="00454FBF">
      <w:pPr>
        <w:pStyle w:val="ConsPlusNonforma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 w:rsidRPr="00454F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454FBF">
        <w:rPr>
          <w:rFonts w:ascii="Times New Roman" w:hAnsi="Times New Roman" w:cs="Times New Roman"/>
          <w:bCs/>
          <w:color w:val="000000"/>
          <w:sz w:val="24"/>
          <w:szCs w:val="24"/>
        </w:rPr>
        <w:t>отдела по управлению имуществом и землеустройству администрации  Первомайского района</w:t>
      </w:r>
    </w:p>
    <w:p w:rsidR="00CE7935" w:rsidRPr="00454F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454F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454F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454F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454FBF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Pr="00454F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454FBF" w:rsidRDefault="003E0D94" w:rsidP="00454FBF">
      <w:pPr>
        <w:pStyle w:val="ConsPlusNonforma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54FB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454FBF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454FBF" w:rsidRDefault="003E0D94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E87B1E"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454FBF">
        <w:rPr>
          <w:rFonts w:ascii="Times New Roman" w:hAnsi="Times New Roman" w:cs="Times New Roman"/>
          <w:sz w:val="24"/>
          <w:szCs w:val="24"/>
        </w:rPr>
        <w:t>–</w:t>
      </w:r>
      <w:r w:rsidR="00CD1BA8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454FBF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454F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454FBF">
        <w:rPr>
          <w:rFonts w:ascii="Times New Roman" w:hAnsi="Times New Roman" w:cs="Times New Roman"/>
          <w:sz w:val="24"/>
          <w:szCs w:val="24"/>
        </w:rPr>
        <w:t>;</w:t>
      </w:r>
    </w:p>
    <w:p w:rsidR="00307BD9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2. 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454FBF">
        <w:rPr>
          <w:rFonts w:ascii="Times New Roman" w:hAnsi="Times New Roman" w:cs="Times New Roman"/>
          <w:sz w:val="24"/>
          <w:szCs w:val="24"/>
        </w:rPr>
        <w:t>.</w:t>
      </w:r>
    </w:p>
    <w:p w:rsidR="00180D96" w:rsidRPr="00180D96" w:rsidRDefault="00180D96" w:rsidP="00180D96">
      <w:pPr>
        <w:pStyle w:val="2"/>
        <w:shd w:val="clear" w:color="auto" w:fill="auto"/>
        <w:spacing w:before="0"/>
        <w:ind w:left="-567" w:right="40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180D96">
        <w:rPr>
          <w:sz w:val="24"/>
          <w:szCs w:val="24"/>
        </w:rPr>
        <w:t>роект постановления администрации Первомайского района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разработан в целях повышения качества исполнения и доступности результатов исполнения муниципальной услуги, направленной на оформление прав на земельные участки физическими и юридическими лицами на</w:t>
      </w:r>
      <w:proofErr w:type="gramEnd"/>
      <w:r w:rsidRPr="00180D96">
        <w:rPr>
          <w:sz w:val="24"/>
          <w:szCs w:val="24"/>
        </w:rPr>
        <w:t xml:space="preserve">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D27E34" w:rsidRPr="00454F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454F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454F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454FBF">
        <w:t>В муниципальных образованиях Тамбовской области  принимаются аналогичные нормативные правовые акты</w:t>
      </w:r>
      <w:r w:rsidR="00307BD9" w:rsidRPr="00454FBF">
        <w:t>.</w:t>
      </w:r>
    </w:p>
    <w:p w:rsidR="003E0D94" w:rsidRPr="00454FBF" w:rsidRDefault="00E87B1E" w:rsidP="00454F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454FBF">
        <w:rPr>
          <w:rFonts w:ascii="Times New Roman" w:hAnsi="Times New Roman" w:cs="Times New Roman"/>
          <w:sz w:val="24"/>
          <w:szCs w:val="24"/>
        </w:rPr>
        <w:t>.</w:t>
      </w:r>
    </w:p>
    <w:p w:rsidR="00180D96" w:rsidRPr="00180D96" w:rsidRDefault="00180D96" w:rsidP="00180D96">
      <w:pPr>
        <w:pStyle w:val="2"/>
        <w:shd w:val="clear" w:color="auto" w:fill="auto"/>
        <w:spacing w:before="0"/>
        <w:ind w:left="-567" w:right="40"/>
        <w:rPr>
          <w:sz w:val="24"/>
          <w:szCs w:val="24"/>
        </w:rPr>
      </w:pPr>
      <w:r w:rsidRPr="00180D96">
        <w:rPr>
          <w:sz w:val="24"/>
          <w:szCs w:val="24"/>
        </w:rPr>
        <w:t>Административный регламент применяется в случаях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</w:r>
    </w:p>
    <w:p w:rsidR="00180D96" w:rsidRPr="00180D96" w:rsidRDefault="00E87B1E" w:rsidP="00180D96">
      <w:pPr>
        <w:pStyle w:val="2"/>
        <w:shd w:val="clear" w:color="auto" w:fill="auto"/>
        <w:spacing w:before="0"/>
        <w:ind w:left="-567" w:right="40"/>
        <w:rPr>
          <w:sz w:val="24"/>
          <w:szCs w:val="24"/>
        </w:rPr>
      </w:pPr>
      <w:r w:rsidRPr="00454FBF">
        <w:rPr>
          <w:sz w:val="24"/>
          <w:szCs w:val="24"/>
        </w:rPr>
        <w:t>3.</w:t>
      </w:r>
      <w:r w:rsidR="00E52ECB" w:rsidRPr="00454FBF">
        <w:rPr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454FBF">
        <w:rPr>
          <w:sz w:val="24"/>
          <w:szCs w:val="24"/>
        </w:rPr>
        <w:t>.</w:t>
      </w:r>
      <w:bookmarkStart w:id="2" w:name="Par139"/>
      <w:bookmarkEnd w:id="2"/>
      <w:r w:rsidR="00F910A1" w:rsidRPr="00454FBF">
        <w:rPr>
          <w:sz w:val="24"/>
          <w:szCs w:val="24"/>
        </w:rPr>
        <w:t xml:space="preserve"> Принятие постановления администрации Первомайского района</w:t>
      </w:r>
      <w:proofErr w:type="gramStart"/>
      <w:r w:rsidR="00F910A1" w:rsidRPr="00454FBF">
        <w:rPr>
          <w:sz w:val="24"/>
          <w:szCs w:val="24"/>
        </w:rPr>
        <w:t xml:space="preserve"> </w:t>
      </w:r>
      <w:r w:rsidR="00180D96" w:rsidRPr="00180D96">
        <w:rPr>
          <w:sz w:val="24"/>
          <w:szCs w:val="24"/>
        </w:rPr>
        <w:t>О</w:t>
      </w:r>
      <w:proofErr w:type="gramEnd"/>
      <w:r w:rsidR="00180D96" w:rsidRPr="00180D96">
        <w:rPr>
          <w:sz w:val="24"/>
          <w:szCs w:val="24"/>
        </w:rPr>
        <w:t>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</w:r>
    </w:p>
    <w:p w:rsidR="003B4747" w:rsidRPr="00454FBF" w:rsidRDefault="00E87B1E" w:rsidP="00487D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454F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454FBF" w:rsidTr="00487D68">
        <w:tc>
          <w:tcPr>
            <w:tcW w:w="4361" w:type="dxa"/>
            <w:vAlign w:val="center"/>
          </w:tcPr>
          <w:p w:rsidR="0073596F" w:rsidRPr="00454F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3.6.1 </w:t>
            </w:r>
            <w:r w:rsidR="0073596F" w:rsidRPr="00454F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454F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454F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454F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454F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454F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454FBF" w:rsidTr="00487D68">
        <w:tc>
          <w:tcPr>
            <w:tcW w:w="4361" w:type="dxa"/>
          </w:tcPr>
          <w:p w:rsidR="00D27E34" w:rsidRPr="00454FBF" w:rsidRDefault="009A5744" w:rsidP="00487D68">
            <w:pPr>
              <w:pStyle w:val="a9"/>
              <w:ind w:left="-567" w:firstLine="850"/>
              <w:jc w:val="center"/>
            </w:pPr>
            <w:r w:rsidRPr="00454FBF"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701" w:type="dxa"/>
          </w:tcPr>
          <w:p w:rsidR="00D27E34" w:rsidRPr="00454FBF" w:rsidRDefault="009A5744" w:rsidP="00487D68">
            <w:pPr>
              <w:pStyle w:val="a9"/>
              <w:ind w:left="-108" w:firstLine="317"/>
              <w:jc w:val="center"/>
            </w:pPr>
            <w:r w:rsidRPr="00454FBF">
              <w:t>неопределенный круг лиц</w:t>
            </w:r>
          </w:p>
        </w:tc>
        <w:tc>
          <w:tcPr>
            <w:tcW w:w="4111" w:type="dxa"/>
          </w:tcPr>
          <w:p w:rsidR="00D27E34" w:rsidRPr="00454FBF" w:rsidRDefault="00470F50" w:rsidP="00454FBF">
            <w:pPr>
              <w:pStyle w:val="a9"/>
              <w:ind w:left="-567"/>
              <w:jc w:val="center"/>
            </w:pPr>
            <w:r w:rsidRPr="00454FBF">
              <w:t>-</w:t>
            </w:r>
          </w:p>
        </w:tc>
      </w:tr>
    </w:tbl>
    <w:p w:rsidR="003F2DF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487D68">
        <w:rPr>
          <w:rFonts w:ascii="Times New Roman" w:hAnsi="Times New Roman" w:cs="Times New Roman"/>
          <w:sz w:val="24"/>
          <w:szCs w:val="24"/>
        </w:rPr>
        <w:t>–</w:t>
      </w:r>
      <w:r w:rsidR="00AF31C9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454F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454F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3.8. Оценка соответствующих расходов бюджета </w:t>
      </w:r>
      <w:r w:rsidR="009A5744" w:rsidRPr="00454FBF">
        <w:rPr>
          <w:rFonts w:ascii="Times New Roman" w:hAnsi="Times New Roman" w:cs="Times New Roman"/>
          <w:sz w:val="24"/>
          <w:szCs w:val="24"/>
        </w:rPr>
        <w:t>Первомайского</w:t>
      </w:r>
      <w:r w:rsidRPr="00454F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454FBF">
        <w:rPr>
          <w:rFonts w:ascii="Times New Roman" w:hAnsi="Times New Roman" w:cs="Times New Roman"/>
          <w:sz w:val="24"/>
          <w:szCs w:val="24"/>
        </w:rPr>
        <w:t>)</w:t>
      </w:r>
    </w:p>
    <w:p w:rsidR="0079264E" w:rsidRDefault="0079264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Pr="00454F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454FBF">
        <w:rPr>
          <w:rFonts w:ascii="Times New Roman" w:hAnsi="Times New Roman" w:cs="Times New Roman"/>
          <w:sz w:val="24"/>
          <w:szCs w:val="24"/>
        </w:rPr>
        <w:t xml:space="preserve">Новые или изменяющие ранее предусмотренные нормативными правовыми актами </w:t>
      </w:r>
      <w:r w:rsidR="00FD4C8D" w:rsidRPr="00454F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454F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454FBF">
        <w:rPr>
          <w:rFonts w:ascii="Times New Roman" w:hAnsi="Times New Roman" w:cs="Times New Roman"/>
          <w:sz w:val="24"/>
          <w:szCs w:val="24"/>
        </w:rPr>
        <w:t>Первомайского</w:t>
      </w:r>
      <w:r w:rsidRPr="00454F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 w:rsidRPr="00454F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1E40" w:rsidRDefault="0079264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введению.</w:t>
      </w:r>
    </w:p>
    <w:p w:rsidR="00D03286" w:rsidRPr="00454F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454F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454F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454F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454F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454F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454F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454F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454F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454F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454F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454F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454FBF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454F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454F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454F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454F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proofErr w:type="gramStart"/>
      <w:r w:rsidR="00680C1B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Pr="00454F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454F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454F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454F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454F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454FBF">
        <w:rPr>
          <w:rFonts w:ascii="Times New Roman" w:eastAsia="Calibri" w:hAnsi="Times New Roman" w:cs="Times New Roman"/>
          <w:sz w:val="24"/>
          <w:szCs w:val="24"/>
        </w:rPr>
        <w:t>:</w:t>
      </w:r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F910A1" w:rsidRPr="00454FBF">
        <w:rPr>
          <w:rFonts w:ascii="Times New Roman" w:hAnsi="Times New Roman" w:cs="Times New Roman"/>
          <w:i/>
          <w:iCs/>
          <w:sz w:val="24"/>
          <w:szCs w:val="24"/>
          <w:u w:val="single"/>
        </w:rPr>
        <w:t>с 28.04.2020.</w:t>
      </w:r>
      <w:r w:rsidR="003F2DFE" w:rsidRPr="00454F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454F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454F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3E0D94" w:rsidRPr="00454F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454F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FBF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F910A1" w:rsidRPr="00454FBF">
        <w:rPr>
          <w:rFonts w:ascii="Times New Roman" w:eastAsia="Calibri" w:hAnsi="Times New Roman" w:cs="Times New Roman"/>
          <w:sz w:val="24"/>
          <w:szCs w:val="24"/>
        </w:rPr>
        <w:t>10.04.</w:t>
      </w:r>
      <w:r w:rsidRPr="00454FBF">
        <w:rPr>
          <w:rFonts w:ascii="Times New Roman" w:eastAsia="Calibri" w:hAnsi="Times New Roman" w:cs="Times New Roman"/>
          <w:sz w:val="24"/>
          <w:szCs w:val="24"/>
        </w:rPr>
        <w:t>20</w:t>
      </w:r>
      <w:r w:rsidR="0004247D" w:rsidRPr="00454FBF">
        <w:rPr>
          <w:rFonts w:ascii="Times New Roman" w:eastAsia="Calibri" w:hAnsi="Times New Roman" w:cs="Times New Roman"/>
          <w:sz w:val="24"/>
          <w:szCs w:val="24"/>
        </w:rPr>
        <w:t>20</w:t>
      </w:r>
      <w:r w:rsidRPr="00454F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454F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F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F910A1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>10.04.</w:t>
      </w:r>
      <w:r w:rsidR="0004247D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2020 до </w:t>
      </w:r>
      <w:r w:rsidR="00F910A1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>24.04.</w:t>
      </w:r>
      <w:r w:rsidR="004C1192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="0004247D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Pr="00454F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454F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454F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454F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454F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454F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1192" w:rsidRPr="00454FBF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454FBF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sectPr w:rsidR="004C1192" w:rsidSect="00454FBF">
      <w:headerReference w:type="default" r:id="rId10"/>
      <w:pgSz w:w="11906" w:h="16838"/>
      <w:pgMar w:top="426" w:right="424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5B" w:rsidRDefault="006A0E5B" w:rsidP="007A5ACF">
      <w:pPr>
        <w:spacing w:after="0" w:line="240" w:lineRule="auto"/>
      </w:pPr>
      <w:r>
        <w:separator/>
      </w:r>
    </w:p>
  </w:endnote>
  <w:endnote w:type="continuationSeparator" w:id="0">
    <w:p w:rsidR="006A0E5B" w:rsidRDefault="006A0E5B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5B" w:rsidRDefault="006A0E5B" w:rsidP="007A5ACF">
      <w:pPr>
        <w:spacing w:after="0" w:line="240" w:lineRule="auto"/>
      </w:pPr>
      <w:r>
        <w:separator/>
      </w:r>
    </w:p>
  </w:footnote>
  <w:footnote w:type="continuationSeparator" w:id="0">
    <w:p w:rsidR="006A0E5B" w:rsidRDefault="006A0E5B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50A06"/>
    <w:multiLevelType w:val="multilevel"/>
    <w:tmpl w:val="9426F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0D96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7BD9"/>
    <w:rsid w:val="00311459"/>
    <w:rsid w:val="003147FC"/>
    <w:rsid w:val="00355A06"/>
    <w:rsid w:val="00395047"/>
    <w:rsid w:val="003A2309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54FBF"/>
    <w:rsid w:val="00462AAE"/>
    <w:rsid w:val="00470F50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80C1B"/>
    <w:rsid w:val="006A0E5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5744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844DF"/>
    <w:rsid w:val="00CD1BA8"/>
    <w:rsid w:val="00CD6DBE"/>
    <w:rsid w:val="00CE69D5"/>
    <w:rsid w:val="00CE7935"/>
    <w:rsid w:val="00D03286"/>
    <w:rsid w:val="00D27C99"/>
    <w:rsid w:val="00D27E34"/>
    <w:rsid w:val="00D70042"/>
    <w:rsid w:val="00E0394B"/>
    <w:rsid w:val="00E04334"/>
    <w:rsid w:val="00E13DA4"/>
    <w:rsid w:val="00E2069E"/>
    <w:rsid w:val="00E362A7"/>
    <w:rsid w:val="00E52ECB"/>
    <w:rsid w:val="00E87318"/>
    <w:rsid w:val="00E87B1E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910A1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rsid w:val="00180D9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180D96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rsid w:val="00180D9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180D96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E982-F8D8-4D74-A2B2-E39BBB8A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11</cp:revision>
  <cp:lastPrinted>2019-05-14T11:15:00Z</cp:lastPrinted>
  <dcterms:created xsi:type="dcterms:W3CDTF">2019-09-04T08:47:00Z</dcterms:created>
  <dcterms:modified xsi:type="dcterms:W3CDTF">2020-04-13T12:01:00Z</dcterms:modified>
</cp:coreProperties>
</file>