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09539D" w:rsidRDefault="0009539D" w:rsidP="00F331A1">
      <w:pPr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Pr="00A660E3">
        <w:rPr>
          <w:sz w:val="28"/>
          <w:szCs w:val="28"/>
        </w:rPr>
        <w:t>«</w:t>
      </w:r>
      <w:r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>
        <w:rPr>
          <w:color w:val="00000A"/>
          <w:sz w:val="28"/>
          <w:szCs w:val="28"/>
        </w:rPr>
        <w:t xml:space="preserve">ением администрации района от </w:t>
      </w:r>
      <w:r w:rsidRPr="00740953">
        <w:rPr>
          <w:sz w:val="28"/>
          <w:szCs w:val="28"/>
        </w:rPr>
        <w:t>21.06.2012 №813</w:t>
      </w:r>
      <w:r>
        <w:t xml:space="preserve">  </w:t>
      </w:r>
      <w:r w:rsidRPr="00A660E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740953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09539D">
        <w:rPr>
          <w:sz w:val="28"/>
          <w:szCs w:val="28"/>
        </w:rPr>
        <w:t xml:space="preserve">постановления администрации Первомайского  района </w:t>
      </w:r>
      <w:r w:rsidR="0009539D" w:rsidRPr="00A660E3">
        <w:rPr>
          <w:sz w:val="28"/>
          <w:szCs w:val="28"/>
        </w:rPr>
        <w:t>«</w:t>
      </w:r>
      <w:r w:rsidR="0009539D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09539D">
        <w:rPr>
          <w:color w:val="00000A"/>
          <w:sz w:val="28"/>
          <w:szCs w:val="28"/>
        </w:rPr>
        <w:t xml:space="preserve">ением администрации района от </w:t>
      </w:r>
      <w:r w:rsidR="0009539D" w:rsidRPr="00740953">
        <w:rPr>
          <w:sz w:val="28"/>
          <w:szCs w:val="28"/>
        </w:rPr>
        <w:t>21.06.2012 №813</w:t>
      </w:r>
      <w:r w:rsidR="0009539D">
        <w:t xml:space="preserve">  </w:t>
      </w:r>
      <w:r w:rsidR="0009539D" w:rsidRPr="00A660E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9539D" w:rsidRPr="00740953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C614E1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 xml:space="preserve"> 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</w:t>
      </w:r>
      <w:proofErr w:type="gramEnd"/>
      <w:r>
        <w:rPr>
          <w:sz w:val="28"/>
          <w:szCs w:val="28"/>
        </w:rPr>
        <w:t xml:space="preserve">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A773C1" w:rsidRPr="00C80D63">
        <w:rPr>
          <w:sz w:val="28"/>
          <w:szCs w:val="28"/>
        </w:rPr>
        <w:t xml:space="preserve">по </w:t>
      </w:r>
      <w:r w:rsidR="00A773C1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C614E1">
        <w:rPr>
          <w:sz w:val="28"/>
          <w:szCs w:val="28"/>
        </w:rPr>
        <w:t>«</w:t>
      </w:r>
      <w:r w:rsidR="00C614E1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 </w:t>
      </w:r>
      <w:r w:rsidR="00C614E1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02.07.2018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806672">
        <w:rPr>
          <w:sz w:val="27"/>
          <w:szCs w:val="27"/>
        </w:rPr>
        <w:t>17</w:t>
      </w:r>
      <w:r w:rsidR="00235D8F">
        <w:rPr>
          <w:sz w:val="27"/>
          <w:szCs w:val="27"/>
        </w:rPr>
        <w:t>.07.2018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Pr="00916C9C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235D8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19.07.2018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94A3-793C-4285-A152-2C723632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22</cp:revision>
  <cp:lastPrinted>2017-10-18T09:36:00Z</cp:lastPrinted>
  <dcterms:created xsi:type="dcterms:W3CDTF">2016-04-21T07:07:00Z</dcterms:created>
  <dcterms:modified xsi:type="dcterms:W3CDTF">2018-07-19T09:13:00Z</dcterms:modified>
</cp:coreProperties>
</file>