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5C" w:rsidRDefault="00457F45" w:rsidP="00457F45">
      <w:pPr>
        <w:widowControl/>
        <w:autoSpaceDE/>
        <w:autoSpaceDN/>
        <w:adjustRightInd/>
        <w:ind w:firstLine="0"/>
        <w:outlineLvl w:val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57F4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                                                             </w:t>
      </w:r>
      <w:r w:rsidR="000C2CB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BF545C">
        <w:rPr>
          <w:rFonts w:ascii="Times New Roman" w:eastAsia="Calibri" w:hAnsi="Times New Roman" w:cs="Times New Roman"/>
          <w:sz w:val="28"/>
          <w:szCs w:val="22"/>
          <w:lang w:eastAsia="en-US"/>
        </w:rPr>
        <w:t>ПРИЛОЖЕНИЕ</w:t>
      </w:r>
    </w:p>
    <w:p w:rsidR="00BF545C" w:rsidRDefault="00BF545C" w:rsidP="00457F45">
      <w:pPr>
        <w:widowControl/>
        <w:autoSpaceDE/>
        <w:autoSpaceDN/>
        <w:adjustRightInd/>
        <w:ind w:firstLine="0"/>
        <w:outlineLvl w:val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457F45" w:rsidRPr="00457F45" w:rsidRDefault="00457F45" w:rsidP="00457F45">
      <w:pPr>
        <w:widowControl/>
        <w:autoSpaceDE/>
        <w:autoSpaceDN/>
        <w:adjustRightInd/>
        <w:ind w:firstLine="0"/>
        <w:outlineLvl w:val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BF545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                                                                      </w:t>
      </w:r>
      <w:r w:rsidR="000C2CB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</w:t>
      </w:r>
      <w:r w:rsidR="00BF545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У</w:t>
      </w:r>
      <w:r w:rsidRPr="00457F45">
        <w:rPr>
          <w:rFonts w:ascii="Times New Roman" w:eastAsia="Calibri" w:hAnsi="Times New Roman" w:cs="Times New Roman"/>
          <w:sz w:val="28"/>
          <w:szCs w:val="22"/>
          <w:lang w:eastAsia="en-US"/>
        </w:rPr>
        <w:t>ТВЕРЖДЕН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А</w:t>
      </w:r>
    </w:p>
    <w:p w:rsidR="00457F45" w:rsidRPr="00457F45" w:rsidRDefault="00FC70B6" w:rsidP="00FC70B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                                             </w:t>
      </w:r>
      <w:r w:rsidR="000C2CB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п</w:t>
      </w:r>
      <w:r w:rsidR="00457F45" w:rsidRPr="00457F45">
        <w:rPr>
          <w:rFonts w:ascii="Times New Roman" w:eastAsia="Calibri" w:hAnsi="Times New Roman" w:cs="Times New Roman"/>
          <w:sz w:val="28"/>
          <w:szCs w:val="22"/>
          <w:lang w:eastAsia="en-US"/>
        </w:rPr>
        <w:t>остановлением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457F45" w:rsidRPr="00457F4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администрации </w:t>
      </w:r>
      <w:r w:rsidR="00457F4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о</w:t>
      </w:r>
      <w:r w:rsidR="00457F45">
        <w:rPr>
          <w:rFonts w:ascii="Times New Roman" w:eastAsia="Calibri" w:hAnsi="Times New Roman" w:cs="Times New Roman"/>
          <w:sz w:val="28"/>
          <w:szCs w:val="22"/>
          <w:lang w:eastAsia="en-US"/>
        </w:rPr>
        <w:t>круга</w:t>
      </w:r>
    </w:p>
    <w:p w:rsidR="00457F45" w:rsidRPr="00457F45" w:rsidRDefault="00457F45" w:rsidP="00457F4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57F45"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  <w:r w:rsidRPr="00457F45"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  <w:r w:rsidRPr="00457F45"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  <w:r w:rsidRPr="00457F45"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  <w:r w:rsidRPr="00457F45"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  <w:r w:rsidRPr="00457F45"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  <w:r w:rsidRPr="00457F45"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  <w:r w:rsidR="00705F3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</w:t>
      </w:r>
      <w:r w:rsidRPr="00457F4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0C2CB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</w:t>
      </w:r>
      <w:r w:rsidR="00BF545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457F4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от   </w:t>
      </w:r>
      <w:r w:rsidR="005043D2">
        <w:rPr>
          <w:rFonts w:ascii="Times New Roman" w:eastAsia="Calibri" w:hAnsi="Times New Roman" w:cs="Times New Roman"/>
          <w:sz w:val="28"/>
          <w:szCs w:val="22"/>
          <w:lang w:eastAsia="en-US"/>
        </w:rPr>
        <w:t>12.01.</w:t>
      </w:r>
      <w:r w:rsidRPr="00457F45">
        <w:rPr>
          <w:rFonts w:ascii="Times New Roman" w:eastAsia="Calibri" w:hAnsi="Times New Roman" w:cs="Times New Roman"/>
          <w:sz w:val="28"/>
          <w:szCs w:val="22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4</w:t>
      </w:r>
      <w:r w:rsidRPr="00457F4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№</w:t>
      </w:r>
      <w:r w:rsidR="005043D2">
        <w:rPr>
          <w:rFonts w:ascii="Times New Roman" w:eastAsia="Calibri" w:hAnsi="Times New Roman" w:cs="Times New Roman"/>
          <w:sz w:val="28"/>
          <w:szCs w:val="22"/>
          <w:lang w:eastAsia="en-US"/>
        </w:rPr>
        <w:t>45</w:t>
      </w:r>
      <w:bookmarkStart w:id="0" w:name="_GoBack"/>
      <w:bookmarkEnd w:id="0"/>
      <w:r w:rsidRPr="00457F4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</w:p>
    <w:p w:rsidR="00457F45" w:rsidRPr="00457F45" w:rsidRDefault="00457F45" w:rsidP="00457F45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F45" w:rsidRPr="00457F45" w:rsidRDefault="00457F45" w:rsidP="00457F45">
      <w:pPr>
        <w:pStyle w:val="1"/>
        <w:rPr>
          <w:rFonts w:eastAsiaTheme="minorEastAsia"/>
          <w:b w:val="0"/>
          <w:sz w:val="28"/>
          <w:szCs w:val="28"/>
        </w:rPr>
      </w:pPr>
      <w:r w:rsidRPr="00457F45">
        <w:rPr>
          <w:rFonts w:eastAsiaTheme="minorEastAsia"/>
          <w:b w:val="0"/>
          <w:sz w:val="28"/>
          <w:szCs w:val="28"/>
        </w:rPr>
        <w:t>Муниципальная программа</w:t>
      </w:r>
      <w:r w:rsidRPr="00457F45">
        <w:rPr>
          <w:rFonts w:eastAsiaTheme="minorEastAsia"/>
          <w:b w:val="0"/>
          <w:sz w:val="28"/>
          <w:szCs w:val="28"/>
        </w:rPr>
        <w:br/>
        <w:t xml:space="preserve">Первомайского муниципального округа Тамбовской области </w:t>
      </w:r>
      <w:r w:rsidR="00373E60">
        <w:rPr>
          <w:rFonts w:eastAsiaTheme="minorEastAsia"/>
          <w:b w:val="0"/>
          <w:sz w:val="28"/>
          <w:szCs w:val="28"/>
        </w:rPr>
        <w:t>«</w:t>
      </w:r>
      <w:r w:rsidRPr="00457F45">
        <w:rPr>
          <w:rFonts w:eastAsiaTheme="minorEastAsia"/>
          <w:b w:val="0"/>
          <w:sz w:val="28"/>
          <w:szCs w:val="28"/>
        </w:rPr>
        <w:t>Обеспечение безопасности населения Первомайского муниципального округа Тамбовской области и противодействие преступности</w:t>
      </w:r>
      <w:r w:rsidR="00373E60">
        <w:rPr>
          <w:rFonts w:eastAsiaTheme="minorEastAsia"/>
          <w:b w:val="0"/>
          <w:sz w:val="28"/>
          <w:szCs w:val="28"/>
        </w:rPr>
        <w:t>»</w:t>
      </w:r>
    </w:p>
    <w:p w:rsidR="00457F45" w:rsidRDefault="00457F45" w:rsidP="00457F45">
      <w:pPr>
        <w:pStyle w:val="1"/>
        <w:rPr>
          <w:rFonts w:eastAsiaTheme="minorEastAsia"/>
        </w:rPr>
      </w:pPr>
    </w:p>
    <w:p w:rsidR="00457F45" w:rsidRDefault="00457F45" w:rsidP="00457F45">
      <w:pPr>
        <w:pStyle w:val="1"/>
        <w:rPr>
          <w:rFonts w:eastAsiaTheme="minorEastAsia"/>
          <w:b w:val="0"/>
          <w:sz w:val="28"/>
          <w:szCs w:val="28"/>
        </w:rPr>
      </w:pPr>
      <w:r w:rsidRPr="00457F45">
        <w:rPr>
          <w:rFonts w:eastAsiaTheme="minorEastAsia"/>
          <w:b w:val="0"/>
          <w:sz w:val="28"/>
          <w:szCs w:val="28"/>
        </w:rPr>
        <w:t>Паспорт</w:t>
      </w:r>
      <w:r w:rsidRPr="00457F45">
        <w:rPr>
          <w:rFonts w:eastAsiaTheme="minorEastAsia"/>
          <w:b w:val="0"/>
          <w:sz w:val="28"/>
          <w:szCs w:val="28"/>
        </w:rPr>
        <w:br/>
        <w:t xml:space="preserve">муниципальной программы Первомайского муниципального округа Тамбовской области </w:t>
      </w:r>
      <w:r w:rsidR="00373E60">
        <w:rPr>
          <w:rFonts w:eastAsiaTheme="minorEastAsia"/>
          <w:b w:val="0"/>
          <w:sz w:val="28"/>
          <w:szCs w:val="28"/>
        </w:rPr>
        <w:t>«</w:t>
      </w:r>
      <w:r w:rsidRPr="00457F45">
        <w:rPr>
          <w:rFonts w:eastAsiaTheme="minorEastAsia"/>
          <w:b w:val="0"/>
          <w:sz w:val="28"/>
          <w:szCs w:val="28"/>
        </w:rPr>
        <w:t>Обеспечение безопасности населения Первомайского муниципального округа Тамбовской области и противодействие преступности</w:t>
      </w:r>
      <w:r w:rsidR="00373E60">
        <w:rPr>
          <w:rFonts w:eastAsiaTheme="minorEastAsia"/>
          <w:b w:val="0"/>
          <w:sz w:val="28"/>
          <w:szCs w:val="28"/>
        </w:rPr>
        <w:t>»</w:t>
      </w:r>
    </w:p>
    <w:p w:rsidR="00BF545C" w:rsidRPr="00BF545C" w:rsidRDefault="00BF545C" w:rsidP="00BF545C"/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7228"/>
      </w:tblGrid>
      <w:tr w:rsidR="00457F45" w:rsidTr="00BF545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45" w:rsidRDefault="00457F45" w:rsidP="00457F45">
            <w:pPr>
              <w:pStyle w:val="a6"/>
            </w:pPr>
            <w:r>
              <w:t>Ответственный исполнитель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45" w:rsidRDefault="00457F45" w:rsidP="0011114D">
            <w:pPr>
              <w:pStyle w:val="a6"/>
            </w:pPr>
            <w:r>
              <w:t xml:space="preserve">Отдел гражданской обороны, чрезвычайных ситуаций и общественной безопасности администрации </w:t>
            </w:r>
            <w:r w:rsidRPr="00457F45">
              <w:t>округа</w:t>
            </w:r>
          </w:p>
        </w:tc>
      </w:tr>
      <w:tr w:rsidR="00457F45" w:rsidTr="00BF545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45" w:rsidRDefault="00457F45" w:rsidP="00457F45">
            <w:pPr>
              <w:pStyle w:val="a6"/>
            </w:pPr>
            <w:r>
              <w:t>Соисполнители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45" w:rsidRDefault="00457F45" w:rsidP="0011114D">
            <w:pPr>
              <w:pStyle w:val="a6"/>
            </w:pPr>
            <w:r>
              <w:t xml:space="preserve">Отдел образования администрации </w:t>
            </w:r>
            <w:r w:rsidRPr="00457F45">
              <w:t>округа</w:t>
            </w:r>
            <w:r>
              <w:t xml:space="preserve">; отдел культуры, молодежной политики и архивного дела администрации </w:t>
            </w:r>
            <w:r w:rsidRPr="00457F45">
              <w:t>округа</w:t>
            </w:r>
            <w:r>
              <w:t xml:space="preserve">; отдел строительства, архитектуры и жилищно-коммунального хозяйства администрации </w:t>
            </w:r>
            <w:r w:rsidRPr="00457F45">
              <w:t>округа</w:t>
            </w:r>
            <w:r>
              <w:t xml:space="preserve">; отдел по организации деятельности комиссии по делам несовершеннолетних и защиты их прав; </w:t>
            </w:r>
            <w:r w:rsidR="00FC70B6">
              <w:t>управление по работе с территориями и благоустройству</w:t>
            </w:r>
            <w:r w:rsidR="0011114D">
              <w:t xml:space="preserve"> администрации </w:t>
            </w:r>
            <w:r w:rsidR="0011114D" w:rsidRPr="00457F45">
              <w:t>округа</w:t>
            </w:r>
            <w:r>
              <w:t xml:space="preserve">; аппарат АТК </w:t>
            </w:r>
            <w:r w:rsidRPr="00457F45">
              <w:t>муниципального округа</w:t>
            </w:r>
            <w:r>
              <w:t xml:space="preserve">; МО МВД России </w:t>
            </w:r>
            <w:r w:rsidR="00373E60">
              <w:t>«Первомайский»</w:t>
            </w:r>
            <w:r>
              <w:t xml:space="preserve">; ТОГБУЗ </w:t>
            </w:r>
            <w:r w:rsidR="00373E60">
              <w:t>«</w:t>
            </w:r>
            <w:r>
              <w:t>Первомайская ЦРБ</w:t>
            </w:r>
            <w:r w:rsidR="00373E60">
              <w:t>»</w:t>
            </w:r>
          </w:p>
        </w:tc>
      </w:tr>
      <w:tr w:rsidR="00457F45" w:rsidTr="00BF545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45" w:rsidRDefault="00457F45" w:rsidP="00457F45">
            <w:pPr>
              <w:pStyle w:val="a6"/>
            </w:pPr>
            <w:r>
              <w:t>Подпрограммы муниципальной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45" w:rsidRPr="00457F45" w:rsidRDefault="00373E60" w:rsidP="00457F45">
            <w:pPr>
              <w:pStyle w:val="a6"/>
            </w:pPr>
            <w:r>
              <w:t>«</w:t>
            </w:r>
            <w:r w:rsidR="00457F45" w:rsidRPr="00457F45">
              <w:t xml:space="preserve">Обеспечение общественного порядка и противодействие преступности в Первомайском </w:t>
            </w:r>
            <w:r w:rsidR="00457F45">
              <w:t>муниципальном округе</w:t>
            </w:r>
            <w:r>
              <w:t>»</w:t>
            </w:r>
            <w:r w:rsidR="00457F45" w:rsidRPr="00457F45">
              <w:t xml:space="preserve"> (</w:t>
            </w:r>
            <w:hyperlink r:id="rId7" w:anchor="sub_14000" w:history="1">
              <w:r w:rsidR="00457F45" w:rsidRPr="00457F45">
                <w:rPr>
                  <w:rStyle w:val="a9"/>
                  <w:color w:val="auto"/>
                </w:rPr>
                <w:t>приложение №4</w:t>
              </w:r>
            </w:hyperlink>
            <w:r w:rsidR="00457F45" w:rsidRPr="00457F45">
              <w:t>);</w:t>
            </w:r>
          </w:p>
          <w:p w:rsidR="00457F45" w:rsidRPr="00457F45" w:rsidRDefault="00373E60" w:rsidP="00457F45">
            <w:pPr>
              <w:pStyle w:val="a6"/>
            </w:pPr>
            <w:r>
              <w:t>«</w:t>
            </w:r>
            <w:r w:rsidR="00457F45" w:rsidRPr="00457F45">
              <w:t xml:space="preserve">Противодействие терроризму и экстремизму в Первомайском </w:t>
            </w:r>
            <w:r w:rsidR="00457F45">
              <w:t>муниципальном округе</w:t>
            </w:r>
            <w:r>
              <w:t>»</w:t>
            </w:r>
            <w:r w:rsidR="00457F45" w:rsidRPr="00457F45">
              <w:t xml:space="preserve"> (</w:t>
            </w:r>
            <w:hyperlink r:id="rId8" w:anchor="sub_15000" w:history="1">
              <w:r w:rsidR="00457F45" w:rsidRPr="00457F45">
                <w:rPr>
                  <w:rStyle w:val="a9"/>
                  <w:color w:val="auto"/>
                </w:rPr>
                <w:t xml:space="preserve">приложение </w:t>
              </w:r>
              <w:r w:rsidR="00457F45">
                <w:rPr>
                  <w:rStyle w:val="a9"/>
                  <w:color w:val="auto"/>
                </w:rPr>
                <w:t>№</w:t>
              </w:r>
              <w:r w:rsidR="00457F45" w:rsidRPr="00457F45">
                <w:rPr>
                  <w:rStyle w:val="a9"/>
                  <w:color w:val="auto"/>
                </w:rPr>
                <w:t>5</w:t>
              </w:r>
            </w:hyperlink>
            <w:r w:rsidR="00457F45" w:rsidRPr="00457F45">
              <w:t>);</w:t>
            </w:r>
          </w:p>
          <w:p w:rsidR="00457F45" w:rsidRPr="00457F45" w:rsidRDefault="00373E60" w:rsidP="00457F45">
            <w:pPr>
              <w:pStyle w:val="a6"/>
            </w:pPr>
            <w:r>
              <w:t>«</w:t>
            </w:r>
            <w:r w:rsidR="00457F45" w:rsidRPr="00457F45">
              <w:t xml:space="preserve">Повышение безопасности дорожного движения в Первомайском </w:t>
            </w:r>
            <w:r w:rsidR="00457F45">
              <w:t>муниципальном округе</w:t>
            </w:r>
            <w:r>
              <w:t>»</w:t>
            </w:r>
            <w:r w:rsidR="00457F45" w:rsidRPr="00457F45">
              <w:t xml:space="preserve"> (</w:t>
            </w:r>
            <w:hyperlink r:id="rId9" w:anchor="sub_16000" w:history="1">
              <w:r w:rsidR="00457F45" w:rsidRPr="00457F45">
                <w:rPr>
                  <w:rStyle w:val="a9"/>
                  <w:color w:val="auto"/>
                </w:rPr>
                <w:t>приложение №6</w:t>
              </w:r>
            </w:hyperlink>
            <w:r w:rsidR="00457F45" w:rsidRPr="00457F45">
              <w:t>);</w:t>
            </w:r>
          </w:p>
          <w:p w:rsidR="00457F45" w:rsidRPr="00457F45" w:rsidRDefault="00373E60" w:rsidP="00457F45">
            <w:pPr>
              <w:pStyle w:val="a6"/>
              <w:rPr>
                <w:shd w:val="clear" w:color="auto" w:fill="F0F0F0"/>
              </w:rPr>
            </w:pPr>
            <w:r>
              <w:t>«</w:t>
            </w:r>
            <w:r w:rsidR="00457F45" w:rsidRPr="00457F45">
              <w:t xml:space="preserve">Подготовка граждан к военной службе в Первомайском </w:t>
            </w:r>
            <w:r w:rsidR="00457F45">
              <w:t>муниципальном округе</w:t>
            </w:r>
            <w:r>
              <w:t>»</w:t>
            </w:r>
            <w:r w:rsidR="00457F45" w:rsidRPr="00457F45">
              <w:t xml:space="preserve"> (</w:t>
            </w:r>
            <w:hyperlink r:id="rId10" w:anchor="sub_17000" w:history="1">
              <w:r w:rsidR="00457F45" w:rsidRPr="00457F45">
                <w:rPr>
                  <w:rStyle w:val="a9"/>
                  <w:color w:val="auto"/>
                </w:rPr>
                <w:t>приложение №</w:t>
              </w:r>
            </w:hyperlink>
            <w:r w:rsidR="00457F45">
              <w:t>7);</w:t>
            </w:r>
          </w:p>
          <w:p w:rsidR="00457F45" w:rsidRDefault="00373E60" w:rsidP="00373E60">
            <w:pPr>
              <w:pStyle w:val="a6"/>
            </w:pPr>
            <w:r>
              <w:t>«</w:t>
            </w:r>
            <w:r w:rsidR="00457F45" w:rsidRPr="00457F45">
              <w:t xml:space="preserve">Комплексные меры противодействия незаконному обороту наркотиков и распространению наркомании в Первомайском </w:t>
            </w:r>
            <w:r w:rsidR="00457F45">
              <w:t>муниципальном округе</w:t>
            </w:r>
            <w:r>
              <w:t>»</w:t>
            </w:r>
            <w:r w:rsidR="00457F45" w:rsidRPr="00457F45">
              <w:t xml:space="preserve"> (</w:t>
            </w:r>
            <w:hyperlink r:id="rId11" w:anchor="sub_18000" w:history="1">
              <w:r w:rsidR="00457F45" w:rsidRPr="00457F45">
                <w:rPr>
                  <w:rStyle w:val="a9"/>
                  <w:color w:val="auto"/>
                </w:rPr>
                <w:t>приложение №8</w:t>
              </w:r>
            </w:hyperlink>
            <w:r w:rsidR="00457F45" w:rsidRPr="00457F45">
              <w:t>)</w:t>
            </w:r>
          </w:p>
        </w:tc>
      </w:tr>
      <w:tr w:rsidR="00457F45" w:rsidTr="00BF545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45" w:rsidRDefault="00457F45" w:rsidP="00ED425C">
            <w:pPr>
              <w:pStyle w:val="a6"/>
            </w:pPr>
            <w:r>
              <w:t>Цель муниципальной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45" w:rsidRDefault="00457F45" w:rsidP="00ED425C">
            <w:pPr>
              <w:pStyle w:val="a6"/>
            </w:pPr>
            <w:r>
              <w:t xml:space="preserve">Целью муниципальной программы является: обеспечение безопасности населения </w:t>
            </w:r>
            <w:r w:rsidR="00705F35">
              <w:t xml:space="preserve">в </w:t>
            </w:r>
            <w:r w:rsidR="00ED425C">
              <w:t>муниципальном округе</w:t>
            </w:r>
            <w:r>
              <w:t xml:space="preserve"> и противодействие преступности</w:t>
            </w:r>
          </w:p>
        </w:tc>
      </w:tr>
      <w:tr w:rsidR="00457F45" w:rsidTr="00BF545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45" w:rsidRDefault="00457F45" w:rsidP="00ED425C">
            <w:pPr>
              <w:pStyle w:val="a6"/>
            </w:pPr>
            <w:r>
              <w:t>Задачи муниципальной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45" w:rsidRDefault="00457F45" w:rsidP="00ED425C">
            <w:pPr>
              <w:pStyle w:val="a6"/>
            </w:pPr>
            <w:r>
              <w:t>Основными задачами муниципальной программы являются:</w:t>
            </w:r>
          </w:p>
          <w:p w:rsidR="00457F45" w:rsidRDefault="00457F45" w:rsidP="00ED425C">
            <w:pPr>
              <w:pStyle w:val="a6"/>
            </w:pPr>
            <w:r>
              <w:t>-совершенствование единой многоуровневой системы профилактики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преступностью;</w:t>
            </w:r>
          </w:p>
          <w:p w:rsidR="00457F45" w:rsidRDefault="00457F45" w:rsidP="00ED425C">
            <w:pPr>
              <w:pStyle w:val="a6"/>
            </w:pPr>
            <w:r>
              <w:t xml:space="preserve">-совершенствование системы управления деятельностью по </w:t>
            </w:r>
            <w:r>
              <w:lastRenderedPageBreak/>
              <w:t xml:space="preserve">повышению безопасности дорожного движения и 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  <w:r>
              <w:t>;</w:t>
            </w:r>
          </w:p>
          <w:p w:rsidR="00457F45" w:rsidRDefault="00457F45" w:rsidP="00ED425C">
            <w:pPr>
              <w:pStyle w:val="a6"/>
            </w:pPr>
            <w:r>
              <w:t xml:space="preserve">- повышение защиты населения, объектов первоочередной антитеррористической защиты, расположенных на территории </w:t>
            </w:r>
            <w:r w:rsidR="00ED425C">
              <w:t>муниципального округа</w:t>
            </w:r>
            <w:r>
              <w:t>, от террористической угрозы;</w:t>
            </w:r>
          </w:p>
          <w:p w:rsidR="00457F45" w:rsidRDefault="00457F45" w:rsidP="00ED425C">
            <w:pPr>
              <w:pStyle w:val="a6"/>
            </w:pPr>
            <w:r>
              <w:t>- создание условий для обеспечения гарантированного комплектования Вооруженных Сил Российской Федерации физически, морально и психологически подготовленными призывниками, обладающими положительной мотивацией к прохождению военной службы, получившими подготовку по основам военной службы;</w:t>
            </w:r>
          </w:p>
          <w:p w:rsidR="00457F45" w:rsidRDefault="00457F45" w:rsidP="00FC70B6">
            <w:pPr>
              <w:pStyle w:val="a6"/>
            </w:pPr>
            <w:r>
              <w:t xml:space="preserve">- увеличение числа обучающихся, охваченных мониторинговыми исследованиями по ранней диагностике 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</w:t>
            </w:r>
            <w:r w:rsidR="00FC70B6">
              <w:t xml:space="preserve">муниципальными </w:t>
            </w:r>
            <w:r>
              <w:t xml:space="preserve"> мероприятиями по профилактике наркомании.</w:t>
            </w:r>
          </w:p>
        </w:tc>
      </w:tr>
      <w:tr w:rsidR="00457F45" w:rsidTr="00BF545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45" w:rsidRDefault="00457F45" w:rsidP="00DF46A6">
            <w:pPr>
              <w:pStyle w:val="a6"/>
            </w:pPr>
            <w:r>
              <w:lastRenderedPageBreak/>
              <w:t>Целевые индикаторы и показатели муниципальной программы, их значения на последний год реализации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45" w:rsidRDefault="00457F45" w:rsidP="00EE018B">
            <w:pPr>
              <w:pStyle w:val="a6"/>
            </w:pPr>
            <w:r>
              <w:t xml:space="preserve">Зарегистрированные преступления - </w:t>
            </w:r>
            <w:r w:rsidRPr="00623F3E">
              <w:t>2</w:t>
            </w:r>
            <w:r w:rsidR="008F2687">
              <w:t>65</w:t>
            </w:r>
            <w:r>
              <w:t xml:space="preserve"> фактов;</w:t>
            </w:r>
          </w:p>
          <w:p w:rsidR="00457F45" w:rsidRDefault="00457F45" w:rsidP="00EE018B">
            <w:pPr>
              <w:pStyle w:val="a6"/>
            </w:pPr>
            <w:r>
              <w:t xml:space="preserve">отсутствие на территории </w:t>
            </w:r>
            <w:r w:rsidR="00DF46A6">
              <w:t xml:space="preserve">муниципального округа </w:t>
            </w:r>
            <w:r>
              <w:t>террористических актов, снижение рисков совершения террористических актов - выполнено;</w:t>
            </w:r>
          </w:p>
          <w:p w:rsidR="00457F45" w:rsidRDefault="00457F45" w:rsidP="00EE018B">
            <w:pPr>
              <w:pStyle w:val="a6"/>
            </w:pPr>
            <w:r>
              <w:t>число лиц, погибших и пострадавших в дорожно-транспортных происшествиях на дорогах регионального и муниципального значения - не более 17 чел.;</w:t>
            </w:r>
          </w:p>
          <w:p w:rsidR="00457F45" w:rsidRDefault="00457F45" w:rsidP="00EE018B">
            <w:pPr>
              <w:pStyle w:val="a6"/>
            </w:pPr>
            <w:r>
              <w:t>выполнение плана призыва граждан на военную службу, установленную Министерством обороны Российской Федерации - выполнено</w:t>
            </w:r>
          </w:p>
          <w:p w:rsidR="00457F45" w:rsidRDefault="00457F45" w:rsidP="00EE018B">
            <w:pPr>
              <w:pStyle w:val="a6"/>
            </w:pPr>
            <w:r>
              <w:t xml:space="preserve">Охват </w:t>
            </w:r>
            <w:proofErr w:type="gramStart"/>
            <w:r>
              <w:t>обучающихся</w:t>
            </w:r>
            <w:proofErr w:type="gramEnd"/>
            <w:r>
              <w:t xml:space="preserve"> мероприятиями по профилактике наркомании - 96%.</w:t>
            </w:r>
          </w:p>
        </w:tc>
      </w:tr>
      <w:tr w:rsidR="00457F45" w:rsidTr="00BF545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45" w:rsidRDefault="00457F45" w:rsidP="00804D2C">
            <w:pPr>
              <w:pStyle w:val="a6"/>
            </w:pPr>
            <w:r>
              <w:t>Сроки реализации муниципальной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45" w:rsidRDefault="00457F45" w:rsidP="00804D2C">
            <w:pPr>
              <w:pStyle w:val="a6"/>
              <w:spacing w:line="276" w:lineRule="auto"/>
            </w:pPr>
            <w:r>
              <w:t xml:space="preserve">Программа реализуется в </w:t>
            </w:r>
            <w:r w:rsidR="00804D2C">
              <w:t xml:space="preserve">период с </w:t>
            </w:r>
            <w:r>
              <w:t>202</w:t>
            </w:r>
            <w:r w:rsidR="00804D2C">
              <w:t xml:space="preserve">4 по </w:t>
            </w:r>
            <w:r>
              <w:t xml:space="preserve"> 2030 годы </w:t>
            </w:r>
          </w:p>
        </w:tc>
      </w:tr>
      <w:tr w:rsidR="00457F45" w:rsidTr="00BF545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45" w:rsidRDefault="00457F45" w:rsidP="00804D2C">
            <w:pPr>
              <w:pStyle w:val="a6"/>
            </w:pPr>
            <w:bookmarkStart w:id="1" w:name="sub_108"/>
            <w:r>
              <w:t>Объемы и источники финансирования муниципальной программы</w:t>
            </w:r>
            <w:bookmarkEnd w:id="1"/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45" w:rsidRDefault="00457F45" w:rsidP="00804D2C">
            <w:pPr>
              <w:pStyle w:val="a6"/>
            </w:pPr>
            <w:r>
              <w:t xml:space="preserve">Общий объем бюджетных ассигнований на реализацию муниципальной программы составит </w:t>
            </w:r>
            <w:r w:rsidR="000647D6">
              <w:t>31815,5</w:t>
            </w:r>
            <w:r>
              <w:t> тыс. рублей, в том числе:</w:t>
            </w:r>
          </w:p>
          <w:p w:rsidR="00457F45" w:rsidRDefault="00457F45" w:rsidP="00804D2C">
            <w:pPr>
              <w:pStyle w:val="a6"/>
            </w:pPr>
            <w:r>
              <w:t xml:space="preserve">за счет средств федерального бюджета </w:t>
            </w:r>
            <w:r w:rsidR="002A540B">
              <w:t>–</w:t>
            </w:r>
            <w:r>
              <w:t xml:space="preserve"> </w:t>
            </w:r>
            <w:r w:rsidR="000647D6">
              <w:t>10476,7</w:t>
            </w:r>
            <w:r>
              <w:t> тыс. руб.;</w:t>
            </w:r>
          </w:p>
          <w:p w:rsidR="00457F45" w:rsidRDefault="00457F45" w:rsidP="00804D2C">
            <w:pPr>
              <w:pStyle w:val="a6"/>
            </w:pPr>
            <w:r>
              <w:t>в том числе по годам:</w:t>
            </w:r>
          </w:p>
          <w:p w:rsidR="00457F45" w:rsidRDefault="00457F45" w:rsidP="00804D2C">
            <w:pPr>
              <w:pStyle w:val="a6"/>
            </w:pPr>
            <w:r>
              <w:t xml:space="preserve">2024 год </w:t>
            </w:r>
            <w:r w:rsidR="002A540B">
              <w:t>-</w:t>
            </w:r>
            <w:r w:rsidR="000647D6">
              <w:t xml:space="preserve"> 1069,1</w:t>
            </w:r>
            <w:r>
              <w:t>;</w:t>
            </w:r>
          </w:p>
          <w:p w:rsidR="00457F45" w:rsidRDefault="00457F45" w:rsidP="00804D2C">
            <w:pPr>
              <w:pStyle w:val="a6"/>
            </w:pPr>
            <w:r>
              <w:t xml:space="preserve">2025 год </w:t>
            </w:r>
            <w:r w:rsidR="002A540B">
              <w:t>-</w:t>
            </w:r>
            <w:r>
              <w:t xml:space="preserve"> </w:t>
            </w:r>
            <w:r w:rsidR="002A540B">
              <w:t>1522,6</w:t>
            </w:r>
            <w:r>
              <w:t>;</w:t>
            </w:r>
          </w:p>
          <w:p w:rsidR="00457F45" w:rsidRDefault="00457F45" w:rsidP="00804D2C">
            <w:pPr>
              <w:pStyle w:val="a6"/>
            </w:pPr>
            <w:r>
              <w:t xml:space="preserve">2026 год - </w:t>
            </w:r>
            <w:r w:rsidR="002A540B">
              <w:t>1577,0</w:t>
            </w:r>
            <w:r>
              <w:t>;</w:t>
            </w:r>
          </w:p>
          <w:p w:rsidR="00457F45" w:rsidRDefault="00457F45" w:rsidP="00804D2C">
            <w:pPr>
              <w:pStyle w:val="a6"/>
            </w:pPr>
            <w:r>
              <w:t xml:space="preserve">2027 год - </w:t>
            </w:r>
            <w:r w:rsidR="002A540B">
              <w:t>1577,0</w:t>
            </w:r>
            <w:r>
              <w:t>;</w:t>
            </w:r>
          </w:p>
          <w:p w:rsidR="00457F45" w:rsidRDefault="00457F45" w:rsidP="00804D2C">
            <w:pPr>
              <w:pStyle w:val="a6"/>
            </w:pPr>
            <w:r>
              <w:t xml:space="preserve">2028 год - </w:t>
            </w:r>
            <w:r w:rsidR="002A540B">
              <w:t>1577,0</w:t>
            </w:r>
            <w:r>
              <w:t>;</w:t>
            </w:r>
          </w:p>
          <w:p w:rsidR="00457F45" w:rsidRDefault="00457F45" w:rsidP="00804D2C">
            <w:pPr>
              <w:pStyle w:val="a6"/>
            </w:pPr>
            <w:r>
              <w:t xml:space="preserve">2029 год - </w:t>
            </w:r>
            <w:r w:rsidR="002A540B">
              <w:t>1577,0</w:t>
            </w:r>
            <w:r>
              <w:t>;</w:t>
            </w:r>
          </w:p>
          <w:p w:rsidR="00457F45" w:rsidRDefault="00457F45" w:rsidP="00804D2C">
            <w:pPr>
              <w:pStyle w:val="a6"/>
            </w:pPr>
            <w:r>
              <w:t xml:space="preserve">2030 год - </w:t>
            </w:r>
            <w:r w:rsidR="002A540B">
              <w:t>1577,0.</w:t>
            </w:r>
          </w:p>
          <w:p w:rsidR="00457F45" w:rsidRDefault="00457F45" w:rsidP="00804D2C">
            <w:pPr>
              <w:pStyle w:val="a6"/>
            </w:pPr>
            <w:r>
              <w:t xml:space="preserve">за счет средств областного бюджета - </w:t>
            </w:r>
            <w:r w:rsidR="000647D6">
              <w:t>1942,8</w:t>
            </w:r>
            <w:r>
              <w:t> тыс. руб.;</w:t>
            </w:r>
          </w:p>
          <w:p w:rsidR="00457F45" w:rsidRDefault="00457F45" w:rsidP="00804D2C">
            <w:pPr>
              <w:pStyle w:val="a6"/>
            </w:pPr>
            <w:r>
              <w:t>в том числе по годам:</w:t>
            </w:r>
          </w:p>
          <w:p w:rsidR="00457F45" w:rsidRDefault="00457F45" w:rsidP="00804D2C">
            <w:pPr>
              <w:pStyle w:val="a6"/>
            </w:pPr>
            <w:r>
              <w:t xml:space="preserve">2024 год - </w:t>
            </w:r>
            <w:r w:rsidR="000647D6">
              <w:t>257,4</w:t>
            </w:r>
            <w:r>
              <w:t> тыс. рублей;</w:t>
            </w:r>
          </w:p>
          <w:p w:rsidR="00457F45" w:rsidRDefault="00457F45" w:rsidP="00804D2C">
            <w:pPr>
              <w:pStyle w:val="a6"/>
            </w:pPr>
            <w:r>
              <w:t>2025 год - 280,9 тыс. рублей;</w:t>
            </w:r>
          </w:p>
          <w:p w:rsidR="00457F45" w:rsidRDefault="00457F45" w:rsidP="00804D2C">
            <w:pPr>
              <w:pStyle w:val="a6"/>
            </w:pPr>
            <w:r>
              <w:t>2026 год - 280,9 тыс. рублей;</w:t>
            </w:r>
          </w:p>
          <w:p w:rsidR="00457F45" w:rsidRDefault="00457F45" w:rsidP="00804D2C">
            <w:pPr>
              <w:pStyle w:val="a6"/>
            </w:pPr>
            <w:r>
              <w:t>2027 год - 280,9 тыс. рублей;</w:t>
            </w:r>
          </w:p>
          <w:p w:rsidR="00457F45" w:rsidRDefault="00457F45" w:rsidP="00804D2C">
            <w:pPr>
              <w:pStyle w:val="a6"/>
            </w:pPr>
            <w:r>
              <w:t>2028 год - 280,9 тыс. рублей;</w:t>
            </w:r>
          </w:p>
          <w:p w:rsidR="00457F45" w:rsidRDefault="00457F45" w:rsidP="00804D2C">
            <w:pPr>
              <w:pStyle w:val="a6"/>
            </w:pPr>
            <w:r>
              <w:t>2029 год - 280,9 тыс. рублей;</w:t>
            </w:r>
          </w:p>
          <w:p w:rsidR="00457F45" w:rsidRDefault="00457F45" w:rsidP="00804D2C">
            <w:pPr>
              <w:pStyle w:val="a6"/>
            </w:pPr>
            <w:r>
              <w:t>2030 год - 280,9 тыс. рублей.</w:t>
            </w:r>
          </w:p>
          <w:p w:rsidR="00457F45" w:rsidRDefault="00457F45" w:rsidP="00804D2C">
            <w:pPr>
              <w:pStyle w:val="a6"/>
            </w:pPr>
            <w:r>
              <w:lastRenderedPageBreak/>
              <w:t xml:space="preserve">за счет средств бюджета </w:t>
            </w:r>
            <w:r w:rsidR="00FC70B6">
              <w:t>округа</w:t>
            </w:r>
            <w:r>
              <w:t xml:space="preserve"> - </w:t>
            </w:r>
            <w:r w:rsidR="000647D6">
              <w:t>19396,0</w:t>
            </w:r>
            <w:r>
              <w:t> тыс. руб.,</w:t>
            </w:r>
          </w:p>
          <w:p w:rsidR="00457F45" w:rsidRDefault="00457F45" w:rsidP="00804D2C">
            <w:pPr>
              <w:pStyle w:val="a6"/>
            </w:pPr>
            <w:r>
              <w:t>в том числе по годам:</w:t>
            </w:r>
          </w:p>
          <w:p w:rsidR="00457F45" w:rsidRDefault="00457F45" w:rsidP="00804D2C">
            <w:pPr>
              <w:pStyle w:val="a6"/>
            </w:pPr>
            <w:r>
              <w:t xml:space="preserve">2024 год - </w:t>
            </w:r>
            <w:r w:rsidR="0082672E">
              <w:t>3</w:t>
            </w:r>
            <w:r w:rsidR="000647D6">
              <w:t>68</w:t>
            </w:r>
            <w:r w:rsidR="0082672E">
              <w:t>8</w:t>
            </w:r>
            <w:r>
              <w:t>,0 тыс. рублей</w:t>
            </w:r>
            <w:r w:rsidR="00804D2C">
              <w:t>;</w:t>
            </w:r>
          </w:p>
          <w:p w:rsidR="00457F45" w:rsidRDefault="00457F45" w:rsidP="00804D2C">
            <w:pPr>
              <w:pStyle w:val="a6"/>
            </w:pPr>
            <w:r>
              <w:t xml:space="preserve">2025 год - </w:t>
            </w:r>
            <w:r w:rsidR="0082672E">
              <w:t>2618</w:t>
            </w:r>
            <w:r>
              <w:t>,0 тыс. рублей;</w:t>
            </w:r>
          </w:p>
          <w:p w:rsidR="00457F45" w:rsidRDefault="00457F45" w:rsidP="00804D2C">
            <w:pPr>
              <w:pStyle w:val="a6"/>
            </w:pPr>
            <w:r>
              <w:t xml:space="preserve">2026 год - </w:t>
            </w:r>
            <w:r w:rsidR="0082672E">
              <w:t>2618</w:t>
            </w:r>
            <w:r>
              <w:t>,0 тыс. рублей;</w:t>
            </w:r>
          </w:p>
          <w:p w:rsidR="00457F45" w:rsidRDefault="00457F45" w:rsidP="00804D2C">
            <w:pPr>
              <w:pStyle w:val="a6"/>
            </w:pPr>
            <w:r>
              <w:t xml:space="preserve">2027 год - </w:t>
            </w:r>
            <w:r w:rsidR="0082672E">
              <w:t>2618</w:t>
            </w:r>
            <w:r>
              <w:t>,0 тыс. рублей;</w:t>
            </w:r>
          </w:p>
          <w:p w:rsidR="00457F45" w:rsidRDefault="00457F45" w:rsidP="00804D2C">
            <w:pPr>
              <w:pStyle w:val="a6"/>
            </w:pPr>
            <w:r>
              <w:t xml:space="preserve">2028 год - </w:t>
            </w:r>
            <w:r w:rsidR="0082672E">
              <w:t>2618</w:t>
            </w:r>
            <w:r>
              <w:t>,0 тыс. рублей;</w:t>
            </w:r>
          </w:p>
          <w:p w:rsidR="00457F45" w:rsidRDefault="00457F45" w:rsidP="00804D2C">
            <w:pPr>
              <w:pStyle w:val="a6"/>
            </w:pPr>
            <w:r>
              <w:t xml:space="preserve">2029 год - </w:t>
            </w:r>
            <w:r w:rsidR="0082672E">
              <w:t>2618</w:t>
            </w:r>
            <w:r>
              <w:t>,0 тыс. рублей;</w:t>
            </w:r>
          </w:p>
          <w:p w:rsidR="00457F45" w:rsidRDefault="00457F45">
            <w:pPr>
              <w:pStyle w:val="a6"/>
              <w:spacing w:line="276" w:lineRule="auto"/>
            </w:pPr>
            <w:r>
              <w:t xml:space="preserve">2030 год - </w:t>
            </w:r>
            <w:r w:rsidR="0082672E">
              <w:t>2618</w:t>
            </w:r>
            <w:r>
              <w:t>,0 тыс. рублей.</w:t>
            </w:r>
          </w:p>
        </w:tc>
      </w:tr>
    </w:tbl>
    <w:p w:rsidR="00457F45" w:rsidRDefault="00457F45" w:rsidP="00457F45"/>
    <w:p w:rsidR="00457F45" w:rsidRDefault="00457F45" w:rsidP="00457F45">
      <w:pPr>
        <w:pStyle w:val="1"/>
        <w:rPr>
          <w:rFonts w:eastAsiaTheme="minorEastAsia"/>
        </w:rPr>
      </w:pPr>
      <w:bookmarkStart w:id="2" w:name="sub_1100"/>
      <w:r>
        <w:rPr>
          <w:rFonts w:eastAsiaTheme="minorEastAsia"/>
        </w:rPr>
        <w:t>1. Общая характеристика сферы реализации муниципальной программы</w:t>
      </w:r>
    </w:p>
    <w:bookmarkEnd w:id="2"/>
    <w:p w:rsidR="00457F45" w:rsidRDefault="00457F45" w:rsidP="00457F45"/>
    <w:p w:rsidR="00457F45" w:rsidRDefault="00457F45" w:rsidP="0082672E">
      <w:pPr>
        <w:ind w:firstLine="567"/>
      </w:pPr>
      <w:r>
        <w:t xml:space="preserve">Муниципальная программа Первомайского </w:t>
      </w:r>
      <w:r w:rsidR="00EE018B">
        <w:t xml:space="preserve">муниципального округа </w:t>
      </w:r>
      <w:r>
        <w:t xml:space="preserve">Тамбовской области </w:t>
      </w:r>
      <w:r w:rsidR="00373E60">
        <w:t>«</w:t>
      </w:r>
      <w:r>
        <w:t xml:space="preserve">Обеспечение безопасности населения Первомайского </w:t>
      </w:r>
      <w:r w:rsidR="00EE018B">
        <w:t>муниципального округа</w:t>
      </w:r>
      <w:r>
        <w:t xml:space="preserve"> Тамбовской области и противодействие преступности</w:t>
      </w:r>
      <w:r w:rsidR="00373E60">
        <w:t>»</w:t>
      </w:r>
      <w:r>
        <w:t xml:space="preserve"> (далее - муниципальная программа) разработана в соответствии с </w:t>
      </w:r>
      <w:hyperlink r:id="rId12" w:history="1">
        <w:r w:rsidRPr="00EE018B">
          <w:rPr>
            <w:rStyle w:val="a9"/>
            <w:color w:val="auto"/>
          </w:rPr>
          <w:t>Законом</w:t>
        </w:r>
      </w:hyperlink>
      <w:r>
        <w:t xml:space="preserve"> Тамбовской области от 04.06.2018 </w:t>
      </w:r>
      <w:r w:rsidR="00373E60">
        <w:t>№</w:t>
      </w:r>
      <w:r>
        <w:t xml:space="preserve"> 246-З </w:t>
      </w:r>
      <w:r w:rsidR="00373E60">
        <w:t>«</w:t>
      </w:r>
      <w:r>
        <w:t>О Стратегии социально-экономического развития Тамбовской области до 2035 года</w:t>
      </w:r>
      <w:r w:rsidRPr="0082672E">
        <w:t>.</w:t>
      </w:r>
    </w:p>
    <w:p w:rsidR="00457F45" w:rsidRDefault="00457F45" w:rsidP="00457F45">
      <w:pPr>
        <w:ind w:firstLine="567"/>
      </w:pPr>
      <w:r>
        <w:t xml:space="preserve">В соответствии со </w:t>
      </w:r>
      <w:hyperlink r:id="rId13" w:history="1">
        <w:r w:rsidRPr="00EE018B">
          <w:rPr>
            <w:rStyle w:val="a9"/>
            <w:color w:val="auto"/>
          </w:rPr>
          <w:t>статьей 72</w:t>
        </w:r>
      </w:hyperlink>
      <w:r>
        <w:t xml:space="preserve"> Конституции Российской Федерации обеспечение законности, правопорядка, общественной безопасности находится в совместном ведении Российской Федерации и субъектов Российской Федерации.</w:t>
      </w:r>
    </w:p>
    <w:p w:rsidR="00457F45" w:rsidRDefault="00457F45" w:rsidP="00457F45">
      <w:pPr>
        <w:ind w:firstLine="567"/>
      </w:pPr>
      <w:r>
        <w:t xml:space="preserve">Безопасность населения (общественная безопасность) определяется как состояние защищенности жизненно важных интересов личности, общества и государства от общественно опасных деяний и негативного воздействия чрезвычайных обстоятельств, вызванных </w:t>
      </w:r>
      <w:proofErr w:type="gramStart"/>
      <w:r>
        <w:t xml:space="preserve">криминогенной </w:t>
      </w:r>
      <w:r w:rsidR="00373E60">
        <w:t xml:space="preserve"> </w:t>
      </w:r>
      <w:r>
        <w:t>ситуацией</w:t>
      </w:r>
      <w:proofErr w:type="gramEnd"/>
      <w:r>
        <w:t xml:space="preserve"> в Первомайском </w:t>
      </w:r>
      <w:r w:rsidR="00EE018B">
        <w:t xml:space="preserve">муниципальном округе </w:t>
      </w:r>
      <w:r>
        <w:t>Тамбовской области.</w:t>
      </w:r>
    </w:p>
    <w:p w:rsidR="00457F45" w:rsidRDefault="00457F45" w:rsidP="00457F45">
      <w:pPr>
        <w:ind w:firstLine="567"/>
      </w:pPr>
      <w:r>
        <w:t>Цели и задачи обеспечения безопасности населения вытекают из характера потенциальных и имеющихся угроз, то есть условий и факторов, создающих реальную или потенциальную опасность жизни, здоровью, гражданским и политическим правам и свободам граждан, собственности, государственным и общественным институтам, функционирование которых обеспечивает нормальные условия жизнедеятельности граждан, общества и государства.</w:t>
      </w:r>
    </w:p>
    <w:p w:rsidR="00457F45" w:rsidRDefault="00457F45" w:rsidP="00457F45">
      <w:pPr>
        <w:ind w:firstLine="567"/>
      </w:pPr>
      <w:r>
        <w:t>Основными факторами, представляющими угрозы общественной безопасности Тамбовской области, являются:</w:t>
      </w:r>
    </w:p>
    <w:p w:rsidR="00457F45" w:rsidRDefault="00457F45" w:rsidP="00457F45">
      <w:pPr>
        <w:ind w:firstLine="567"/>
      </w:pPr>
      <w:r>
        <w:t xml:space="preserve">-обострение политической ситуации, в связи с событиями </w:t>
      </w:r>
      <w:r w:rsidR="00FC70B6">
        <w:t>на</w:t>
      </w:r>
      <w:r>
        <w:t xml:space="preserve"> Украине и продолжающиеся санкции в отношении нашего государства;</w:t>
      </w:r>
    </w:p>
    <w:p w:rsidR="00457F45" w:rsidRDefault="00457F45" w:rsidP="00457F45">
      <w:pPr>
        <w:ind w:firstLine="567"/>
      </w:pPr>
      <w:r>
        <w:t xml:space="preserve">-географическая близость южных регионов России, где наблюдается нарастание национализма, шовинизма, что способствует осложнению </w:t>
      </w:r>
      <w:proofErr w:type="gramStart"/>
      <w:r>
        <w:t>криминогенной ситуации</w:t>
      </w:r>
      <w:proofErr w:type="gramEnd"/>
      <w:r>
        <w:t>;</w:t>
      </w:r>
    </w:p>
    <w:p w:rsidR="00457F45" w:rsidRDefault="00457F45" w:rsidP="00457F45">
      <w:pPr>
        <w:ind w:firstLine="567"/>
      </w:pPr>
      <w:r>
        <w:t>- большой поток транзитного транспорта между югом России и центральной его частью на авт</w:t>
      </w:r>
      <w:proofErr w:type="gramStart"/>
      <w:r>
        <w:t>о-</w:t>
      </w:r>
      <w:proofErr w:type="gramEnd"/>
      <w:r>
        <w:t xml:space="preserve"> и железнодорожных магистралях;</w:t>
      </w:r>
    </w:p>
    <w:p w:rsidR="00457F45" w:rsidRDefault="00457F45" w:rsidP="00457F45">
      <w:pPr>
        <w:ind w:firstLine="567"/>
      </w:pPr>
      <w:r>
        <w:t>-износ сре</w:t>
      </w:r>
      <w:proofErr w:type="gramStart"/>
      <w:r>
        <w:t>дств пр</w:t>
      </w:r>
      <w:proofErr w:type="gramEnd"/>
      <w:r>
        <w:t>оизводства, технологического оборудования, транспортных средств, снижение уровня контроля за состоянием систем безопасности, хищение цветных металлов (линии электропередач, связи, разукомплектование ценного оборудования, навигационных приборов и др.), что в конечном итоге приводит к росту числа аварий, катастроф и дорожно-транспортных происшествий;</w:t>
      </w:r>
    </w:p>
    <w:p w:rsidR="00457F45" w:rsidRDefault="00457F45" w:rsidP="00457F45">
      <w:pPr>
        <w:ind w:firstLine="567"/>
      </w:pPr>
      <w:r>
        <w:t>-разрушение привычных для России стереотипов поведения, норм морали и нравственности, возросшее безразличие общества к антиобщественным явлениям (пьянство, наркомания, хулиганство и другие). Безопасность достигается проведением единой государственной политики в области обеспечения безопасности, системой мер экономического, политического и иного характера, адекватных угрозам жизненно важным интересам личности, общества и государства.</w:t>
      </w:r>
    </w:p>
    <w:p w:rsidR="00457F45" w:rsidRDefault="00457F45" w:rsidP="00457F45">
      <w:r>
        <w:t xml:space="preserve">Совместная работа органов государственной власти, местного самоуправления и </w:t>
      </w:r>
      <w:r>
        <w:lastRenderedPageBreak/>
        <w:t xml:space="preserve">общественных институтов позволила сохранить </w:t>
      </w:r>
      <w:proofErr w:type="gramStart"/>
      <w:r>
        <w:t>контроль за</w:t>
      </w:r>
      <w:proofErr w:type="gramEnd"/>
      <w:r>
        <w:t xml:space="preserve"> криминогенной ситуацией в области и обеспечить безопасность граждан на должном уровне.</w:t>
      </w:r>
    </w:p>
    <w:p w:rsidR="00457F45" w:rsidRDefault="00457F45" w:rsidP="00457F45">
      <w:r>
        <w:t>По итогам 202</w:t>
      </w:r>
      <w:r w:rsidR="00EE018B">
        <w:t>3</w:t>
      </w:r>
      <w:r>
        <w:t xml:space="preserve"> года общее количество зарегистрированных преступлений составило </w:t>
      </w:r>
      <w:r w:rsidRPr="003910FB">
        <w:t>2</w:t>
      </w:r>
      <w:r w:rsidR="00EE018B" w:rsidRPr="003910FB">
        <w:t>40</w:t>
      </w:r>
      <w:r w:rsidRPr="003910FB">
        <w:t xml:space="preserve"> ф</w:t>
      </w:r>
      <w:r>
        <w:t>акт</w:t>
      </w:r>
      <w:r w:rsidR="00EE018B">
        <w:t>ов</w:t>
      </w:r>
      <w:r>
        <w:t>.</w:t>
      </w:r>
    </w:p>
    <w:p w:rsidR="00457F45" w:rsidRDefault="00457F45" w:rsidP="00EE018B">
      <w:pPr>
        <w:ind w:firstLine="567"/>
      </w:pPr>
      <w:r>
        <w:t>Также можно отметить, что складывающаяся обстановка в сфере противодействия терроризму продолжает оставаться напряженной.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457F45" w:rsidRDefault="00457F45" w:rsidP="00EE018B">
      <w:pPr>
        <w:ind w:firstLine="567"/>
      </w:pPr>
      <w:r>
        <w:t xml:space="preserve">Правоохранительными органами Первомайского </w:t>
      </w:r>
      <w:r w:rsidR="00EE018B">
        <w:t xml:space="preserve">муниципального округа </w:t>
      </w:r>
      <w:r>
        <w:t>Тамбовской области в 202</w:t>
      </w:r>
      <w:r w:rsidR="00EE018B">
        <w:t>3</w:t>
      </w:r>
      <w:r>
        <w:t xml:space="preserve"> году проделана серьезная работа по борьбе с террористической угрозой, накоплен достаточный опыт работы в новых социально-экономических условиях. Однако угроза совершения террористических актов остается.</w:t>
      </w:r>
    </w:p>
    <w:p w:rsidR="00457F45" w:rsidRDefault="00457F45" w:rsidP="00EE018B">
      <w:pPr>
        <w:ind w:firstLine="567"/>
      </w:pPr>
      <w:r>
        <w:t xml:space="preserve">Все это требует принятия дополнительных превентивных мер, направленных на противодействие терроризму, прежде всего связанных с </w:t>
      </w:r>
      <w:proofErr w:type="gramStart"/>
      <w:r>
        <w:t>технической</w:t>
      </w:r>
      <w:proofErr w:type="gramEnd"/>
      <w:r>
        <w:t xml:space="preserve"> </w:t>
      </w:r>
      <w:proofErr w:type="spellStart"/>
      <w:r>
        <w:t>укрепленностью</w:t>
      </w:r>
      <w:proofErr w:type="spellEnd"/>
      <w:r>
        <w:t xml:space="preserve"> жизненно важных объектов и мест массового пребывания населения, обучением людей действиям в условиях чрезвычайного характера.</w:t>
      </w:r>
    </w:p>
    <w:p w:rsidR="00457F45" w:rsidRDefault="00457F45" w:rsidP="00EE018B">
      <w:pPr>
        <w:ind w:firstLine="567"/>
      </w:pPr>
      <w:r>
        <w:t xml:space="preserve">Ежегодно в </w:t>
      </w:r>
      <w:r w:rsidR="00EE018B">
        <w:t xml:space="preserve">муниципальном округе </w:t>
      </w:r>
      <w:r>
        <w:t>в результате дорожно-транспортных происшествий (далее - ДТП) погибаю</w:t>
      </w:r>
      <w:r w:rsidRPr="00623F3E">
        <w:t>т и получают ранения большое количество участников дорожного движения (202</w:t>
      </w:r>
      <w:r w:rsidR="00EE018B" w:rsidRPr="00623F3E">
        <w:t>3</w:t>
      </w:r>
      <w:r w:rsidRPr="00623F3E">
        <w:t xml:space="preserve"> год -</w:t>
      </w:r>
      <w:r>
        <w:t xml:space="preserve"> </w:t>
      </w:r>
      <w:r w:rsidRPr="00623F3E">
        <w:t>16</w:t>
      </w:r>
      <w:r>
        <w:t xml:space="preserve"> человек).</w:t>
      </w:r>
    </w:p>
    <w:p w:rsidR="00457F45" w:rsidRDefault="00457F45" w:rsidP="00EE018B">
      <w:pPr>
        <w:ind w:firstLine="567"/>
      </w:pPr>
      <w:r>
        <w:t xml:space="preserve">Сложившаяся в настоящее время ситуация в сфере подготовки граждан к военной службе характеризуется рядом негативных факторов. </w:t>
      </w:r>
      <w:proofErr w:type="gramStart"/>
      <w:r>
        <w:t>К</w:t>
      </w:r>
      <w:proofErr w:type="gramEnd"/>
      <w:r w:rsidR="00373E60">
        <w:t xml:space="preserve"> </w:t>
      </w:r>
      <w:r>
        <w:t xml:space="preserve"> основным из них можно отнести:</w:t>
      </w:r>
    </w:p>
    <w:p w:rsidR="00457F45" w:rsidRDefault="00457F45" w:rsidP="00EE018B">
      <w:pPr>
        <w:ind w:firstLine="567"/>
      </w:pPr>
      <w:r>
        <w:t>- снижение показателей состояния здоровья и физического развития большей части граждан, подлежащих призыву на военную службу;</w:t>
      </w:r>
    </w:p>
    <w:p w:rsidR="00457F45" w:rsidRDefault="00457F45" w:rsidP="00EE018B">
      <w:pPr>
        <w:ind w:firstLine="567"/>
      </w:pPr>
      <w:r>
        <w:t>- отсутствие федеральной системы подготовки граждан к военной службе, охватывающей все категории граждан, начиная с дошкольного возраста;</w:t>
      </w:r>
    </w:p>
    <w:p w:rsidR="00457F45" w:rsidRDefault="00457F45" w:rsidP="00EE018B">
      <w:pPr>
        <w:ind w:firstLine="567"/>
      </w:pPr>
      <w:r>
        <w:t>- недостаточные объемы физической нагрузки на занятиях по физическому воспитанию в образовательных учреждениях;</w:t>
      </w:r>
    </w:p>
    <w:p w:rsidR="00457F45" w:rsidRDefault="00457F45" w:rsidP="00EE018B">
      <w:pPr>
        <w:ind w:firstLine="567"/>
      </w:pPr>
      <w:r>
        <w:t>- отсутствие преемственности программ физического воспитания в учреждениях образования различных типов и видов;</w:t>
      </w:r>
    </w:p>
    <w:p w:rsidR="00457F45" w:rsidRDefault="00457F45" w:rsidP="00EE018B">
      <w:pPr>
        <w:ind w:firstLine="567"/>
      </w:pPr>
      <w:r>
        <w:t>- недостаточное развитие военно-прикладных видов спорта.</w:t>
      </w:r>
    </w:p>
    <w:p w:rsidR="00457F45" w:rsidRDefault="00457F45" w:rsidP="00EE018B">
      <w:pPr>
        <w:ind w:firstLine="567"/>
      </w:pPr>
      <w:r>
        <w:t xml:space="preserve">Работа </w:t>
      </w:r>
      <w:r w:rsidR="00EE018B">
        <w:t xml:space="preserve">всех субъектов профилактики Первомайского муниципального округа </w:t>
      </w:r>
      <w:r>
        <w:t>по преодолению названных проблем является составной частью обеспечения безопасности государства.</w:t>
      </w:r>
    </w:p>
    <w:p w:rsidR="00457F45" w:rsidRDefault="00457F45" w:rsidP="00EE018B">
      <w:pPr>
        <w:ind w:firstLine="567"/>
      </w:pPr>
      <w:r>
        <w:t xml:space="preserve">Для создания и поддержания необходимого уровня защищенности объектов и обеспечения безопасности населения </w:t>
      </w:r>
      <w:r w:rsidR="00EE018B">
        <w:t>муниципального округа</w:t>
      </w:r>
      <w:r>
        <w:t xml:space="preserve"> и разрабатывается муниципальная программа с подпрограммами, мероприятия которых регулируют отношения в сфере безопасности, определяют основные направления деятельности в данной области, формируют или преобразуют механизмы контроля.</w:t>
      </w:r>
    </w:p>
    <w:p w:rsidR="00457F45" w:rsidRDefault="00457F45" w:rsidP="00457F45"/>
    <w:p w:rsidR="00457F45" w:rsidRDefault="00457F45" w:rsidP="00457F45">
      <w:pPr>
        <w:pStyle w:val="1"/>
        <w:rPr>
          <w:rFonts w:eastAsiaTheme="minorEastAsia"/>
        </w:rPr>
      </w:pPr>
      <w:bookmarkStart w:id="3" w:name="sub_1200"/>
      <w:r>
        <w:rPr>
          <w:rFonts w:eastAsiaTheme="minorEastAsia"/>
        </w:rPr>
        <w:t>2. Приоритеты муниципальной политики в сфере реализации программы, цели, задачи, сроки и этапы реализации муниципальной программы</w:t>
      </w:r>
    </w:p>
    <w:bookmarkEnd w:id="3"/>
    <w:p w:rsidR="00457F45" w:rsidRDefault="00457F45" w:rsidP="00457F45"/>
    <w:p w:rsidR="00457F45" w:rsidRDefault="00457F45" w:rsidP="0082672E">
      <w:pPr>
        <w:ind w:firstLine="567"/>
      </w:pPr>
      <w:r>
        <w:t>Приоритеты муниципальной политики в сфере безопасности на период до 2030 года сформированы с учетом целей и задач</w:t>
      </w:r>
      <w:r w:rsidR="0082672E">
        <w:t>.</w:t>
      </w:r>
    </w:p>
    <w:p w:rsidR="00457F45" w:rsidRDefault="00457F45" w:rsidP="00EE018B">
      <w:pPr>
        <w:ind w:firstLine="567"/>
      </w:pPr>
      <w:r>
        <w:t xml:space="preserve">Цель муниципальной программы - обеспечение безопасности населения </w:t>
      </w:r>
      <w:r w:rsidR="00EE018B">
        <w:t>муниципального округа</w:t>
      </w:r>
      <w:r>
        <w:t xml:space="preserve"> и противодействие преступности.</w:t>
      </w:r>
    </w:p>
    <w:p w:rsidR="00457F45" w:rsidRDefault="00457F45" w:rsidP="00EE018B">
      <w:pPr>
        <w:ind w:firstLine="567"/>
      </w:pPr>
      <w:r>
        <w:t>Достижение цели муниципальной программы обеспечивается путем решения следующих задач:</w:t>
      </w:r>
    </w:p>
    <w:p w:rsidR="00457F45" w:rsidRDefault="00457F45" w:rsidP="00EE018B">
      <w:pPr>
        <w:ind w:firstLine="567"/>
      </w:pPr>
      <w:r>
        <w:t>-совершенствование единой многоуровневой системы профилактики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преступностью;</w:t>
      </w:r>
    </w:p>
    <w:p w:rsidR="00457F45" w:rsidRDefault="00457F45" w:rsidP="00EE018B">
      <w:pPr>
        <w:ind w:firstLine="567"/>
      </w:pPr>
      <w:r>
        <w:lastRenderedPageBreak/>
        <w:t xml:space="preserve">-совершенствование системы управления деятельностью по повышению безопасности дорожного движения и развитие </w:t>
      </w:r>
      <w:proofErr w:type="gramStart"/>
      <w:r>
        <w:t>системы предупреждения опасного поведения участников дорожного движения</w:t>
      </w:r>
      <w:proofErr w:type="gramEnd"/>
      <w:r>
        <w:t>;</w:t>
      </w:r>
    </w:p>
    <w:p w:rsidR="00457F45" w:rsidRDefault="00457F45" w:rsidP="00EE018B">
      <w:pPr>
        <w:ind w:firstLine="567"/>
      </w:pPr>
      <w:r>
        <w:t xml:space="preserve">-повышение защиты населения, объектов первоочередной антитеррористической защиты и государственных институтов, расположенных на территории </w:t>
      </w:r>
      <w:r w:rsidR="00EE018B">
        <w:t>муниципального округа</w:t>
      </w:r>
      <w:r>
        <w:t>, от террористической угрозы;</w:t>
      </w:r>
    </w:p>
    <w:p w:rsidR="00457F45" w:rsidRDefault="00457F45" w:rsidP="00EE018B">
      <w:pPr>
        <w:ind w:firstLine="567"/>
      </w:pPr>
      <w:r>
        <w:t>- создание условий для обеспечения гарантированного комплектования Вооруженных Сил Российской Федерации физически, морально и психологически подготовленными призывниками, обладающими положительной мотивацией к прохождению военной службы, получившими подготовку по основам военной службы.</w:t>
      </w:r>
    </w:p>
    <w:p w:rsidR="00457F45" w:rsidRDefault="00457F45" w:rsidP="00EE018B">
      <w:pPr>
        <w:ind w:firstLine="567"/>
      </w:pPr>
      <w:r>
        <w:t xml:space="preserve">- увеличение числа обучающихся, охваченных мониторинговыми исследованиями по ранней диагностике потребления </w:t>
      </w:r>
      <w:proofErr w:type="spellStart"/>
      <w:r>
        <w:t>психоактивных</w:t>
      </w:r>
      <w:proofErr w:type="spellEnd"/>
      <w:r>
        <w:t xml:space="preserve"> веществ, мероприятиями по профилактике наркомании.</w:t>
      </w:r>
    </w:p>
    <w:p w:rsidR="00457F45" w:rsidRDefault="00457F45" w:rsidP="00EE018B">
      <w:pPr>
        <w:ind w:firstLine="567"/>
      </w:pPr>
      <w:r>
        <w:t>Сроки реализации программы до 2030 года.</w:t>
      </w:r>
    </w:p>
    <w:p w:rsidR="00457F45" w:rsidRDefault="00457F45" w:rsidP="00EE018B">
      <w:pPr>
        <w:ind w:firstLine="567"/>
      </w:pPr>
    </w:p>
    <w:p w:rsidR="00457F45" w:rsidRDefault="00457F45" w:rsidP="00EE018B">
      <w:pPr>
        <w:pStyle w:val="1"/>
        <w:ind w:firstLine="567"/>
        <w:rPr>
          <w:rFonts w:eastAsiaTheme="minorEastAsia"/>
        </w:rPr>
      </w:pPr>
      <w:bookmarkStart w:id="4" w:name="sub_1300"/>
      <w:r>
        <w:rPr>
          <w:rFonts w:eastAsiaTheme="minorEastAsia"/>
        </w:rPr>
        <w:t>3. Показатели (индикаторы) достижения цели и решения задач, основные ожидаемые конечные результаты муниципальной программы</w:t>
      </w:r>
    </w:p>
    <w:bookmarkEnd w:id="4"/>
    <w:p w:rsidR="00457F45" w:rsidRDefault="00457F45" w:rsidP="00EE018B">
      <w:pPr>
        <w:ind w:firstLine="567"/>
      </w:pPr>
    </w:p>
    <w:p w:rsidR="00457F45" w:rsidRDefault="00457F45" w:rsidP="00EE018B">
      <w:pPr>
        <w:ind w:firstLine="567"/>
      </w:pPr>
      <w:bookmarkStart w:id="5" w:name="sub_1301"/>
      <w:r>
        <w:t>3.1. Индикаторы реализации муниципальной программы:</w:t>
      </w:r>
    </w:p>
    <w:bookmarkEnd w:id="5"/>
    <w:p w:rsidR="00457F45" w:rsidRDefault="00457F45" w:rsidP="00EE018B">
      <w:pPr>
        <w:ind w:firstLine="567"/>
      </w:pPr>
      <w:r>
        <w:t>- зарегистрированные преступления;</w:t>
      </w:r>
    </w:p>
    <w:p w:rsidR="00457F45" w:rsidRDefault="00457F45" w:rsidP="00EE018B">
      <w:pPr>
        <w:ind w:firstLine="567"/>
      </w:pPr>
      <w:r>
        <w:t xml:space="preserve">-отсутствие на территории </w:t>
      </w:r>
      <w:r w:rsidR="00EE018B">
        <w:t>муниципального округа</w:t>
      </w:r>
      <w:r>
        <w:t xml:space="preserve"> террористических актов, снижение рисков совершения террористических актов;</w:t>
      </w:r>
    </w:p>
    <w:p w:rsidR="00457F45" w:rsidRDefault="00457F45" w:rsidP="00EE018B">
      <w:pPr>
        <w:ind w:firstLine="567"/>
      </w:pPr>
      <w:r>
        <w:t>-число лиц, погибших в дорожно-транспортных происшествиях на дорогах регионального и муниципального значения;</w:t>
      </w:r>
    </w:p>
    <w:p w:rsidR="00457F45" w:rsidRDefault="00457F45" w:rsidP="00EE018B">
      <w:pPr>
        <w:ind w:firstLine="567"/>
      </w:pPr>
      <w:r>
        <w:t>-выполнение плана призыва граждан на военную службу, установленную Министерством обороны Российской Федерации;</w:t>
      </w:r>
    </w:p>
    <w:p w:rsidR="00457F45" w:rsidRDefault="00457F45" w:rsidP="00EE018B">
      <w:pPr>
        <w:ind w:firstLine="567"/>
      </w:pPr>
      <w:r>
        <w:t xml:space="preserve">- охват </w:t>
      </w:r>
      <w:proofErr w:type="gramStart"/>
      <w:r>
        <w:t>обучающихся</w:t>
      </w:r>
      <w:proofErr w:type="gramEnd"/>
      <w:r>
        <w:t xml:space="preserve"> районными мероприятиями по профилактике наркомании.</w:t>
      </w:r>
    </w:p>
    <w:p w:rsidR="00457F45" w:rsidRDefault="00457F45" w:rsidP="00EE018B">
      <w:pPr>
        <w:ind w:firstLine="567"/>
      </w:pPr>
      <w:bookmarkStart w:id="6" w:name="sub_1302"/>
      <w:r>
        <w:t xml:space="preserve">3.2. Индикаторы реализации </w:t>
      </w:r>
      <w:hyperlink r:id="rId14" w:anchor="sub_14000" w:history="1">
        <w:r w:rsidRPr="00EE018B">
          <w:rPr>
            <w:rStyle w:val="a9"/>
            <w:color w:val="auto"/>
          </w:rPr>
          <w:t>подпрограммы</w:t>
        </w:r>
      </w:hyperlink>
      <w:r>
        <w:t xml:space="preserve"> </w:t>
      </w:r>
      <w:r w:rsidR="00373E60">
        <w:t>«</w:t>
      </w:r>
      <w:r>
        <w:t xml:space="preserve">Обеспечение общественного порядка и противодействие преступности в Первомайском </w:t>
      </w:r>
      <w:r w:rsidR="00EE018B">
        <w:t>муниципальном округе</w:t>
      </w:r>
      <w:r>
        <w:t xml:space="preserve"> Тамбовской области</w:t>
      </w:r>
      <w:r w:rsidR="00373E60">
        <w:t>»</w:t>
      </w:r>
      <w:r>
        <w:t>:</w:t>
      </w:r>
    </w:p>
    <w:bookmarkEnd w:id="6"/>
    <w:p w:rsidR="00457F45" w:rsidRDefault="00457F45" w:rsidP="00EE018B">
      <w:pPr>
        <w:ind w:firstLine="567"/>
      </w:pPr>
      <w:r>
        <w:t>- преступления, совершенные несовершеннолетними или при их соучастии;</w:t>
      </w:r>
    </w:p>
    <w:p w:rsidR="00457F45" w:rsidRDefault="00457F45" w:rsidP="00EE018B">
      <w:pPr>
        <w:ind w:firstLine="567"/>
      </w:pPr>
      <w:r>
        <w:t>- количество членов добровольных общественных объединений правоохранительной направленности;</w:t>
      </w:r>
    </w:p>
    <w:p w:rsidR="00457F45" w:rsidRDefault="00457F45" w:rsidP="00EE018B">
      <w:pPr>
        <w:ind w:firstLine="567"/>
      </w:pPr>
      <w:r>
        <w:t>- объекты, оборудованные системами видеонаблюдения.</w:t>
      </w:r>
    </w:p>
    <w:p w:rsidR="00457F45" w:rsidRDefault="00457F45" w:rsidP="00EE018B">
      <w:pPr>
        <w:ind w:firstLine="567"/>
      </w:pPr>
      <w:bookmarkStart w:id="7" w:name="sub_1303"/>
      <w:r>
        <w:t xml:space="preserve">3.3. Индикаторы реализации </w:t>
      </w:r>
      <w:hyperlink r:id="rId15" w:anchor="sub_15000" w:history="1">
        <w:r w:rsidRPr="00EE018B">
          <w:rPr>
            <w:rStyle w:val="a9"/>
            <w:color w:val="auto"/>
          </w:rPr>
          <w:t>подпрограммы</w:t>
        </w:r>
      </w:hyperlink>
      <w:r w:rsidRPr="00EE018B">
        <w:t xml:space="preserve"> </w:t>
      </w:r>
      <w:r w:rsidR="00373E60">
        <w:t>«</w:t>
      </w:r>
      <w:r>
        <w:t xml:space="preserve">Противодействие терроризму и экстремизму в Первомайском </w:t>
      </w:r>
      <w:r w:rsidR="00EE018B">
        <w:t>муниципальном округе</w:t>
      </w:r>
      <w:r>
        <w:t xml:space="preserve"> Тамбовской области</w:t>
      </w:r>
      <w:r w:rsidR="00373E60">
        <w:t>»</w:t>
      </w:r>
      <w:r>
        <w:t>:</w:t>
      </w:r>
    </w:p>
    <w:bookmarkEnd w:id="7"/>
    <w:p w:rsidR="00457F45" w:rsidRDefault="00457F45" w:rsidP="00EE018B">
      <w:pPr>
        <w:ind w:firstLine="567"/>
      </w:pPr>
      <w:r>
        <w:t xml:space="preserve">- недопущение террористических актов и экстремистских проявлений на территории </w:t>
      </w:r>
      <w:r w:rsidR="00EE018B">
        <w:t>муниципального округа</w:t>
      </w:r>
      <w:r>
        <w:t>;</w:t>
      </w:r>
    </w:p>
    <w:p w:rsidR="00457F45" w:rsidRDefault="00457F45" w:rsidP="00EE018B">
      <w:pPr>
        <w:ind w:firstLine="567"/>
      </w:pPr>
      <w:r>
        <w:t>-количество преступлений экстремистской направленности в общем объеме преступлений насильственного характера;</w:t>
      </w:r>
    </w:p>
    <w:p w:rsidR="00457F45" w:rsidRDefault="00457F45" w:rsidP="00EE018B">
      <w:pPr>
        <w:ind w:firstLine="567"/>
      </w:pPr>
      <w:r>
        <w:t>- количество правонарушений экстремистской и террористической направленности от общего количества всех правонарушений;</w:t>
      </w:r>
    </w:p>
    <w:p w:rsidR="00457F45" w:rsidRDefault="00457F45" w:rsidP="00EE018B">
      <w:pPr>
        <w:ind w:firstLine="567"/>
      </w:pPr>
      <w:r>
        <w:t>-доля профилактических мероприятий по предупреждению экстремистских и террористических проявлений от общего количества мероприятий профилактической направленности;</w:t>
      </w:r>
    </w:p>
    <w:p w:rsidR="00457F45" w:rsidRDefault="00457F45" w:rsidP="00EE018B">
      <w:pPr>
        <w:ind w:firstLine="567"/>
      </w:pPr>
      <w:r>
        <w:t>-увеличение доли учащихся, вовлечённых в мероприятия, направленные на профилактику экстремизма и терроризма от общего количества учащихся до 100%;</w:t>
      </w:r>
    </w:p>
    <w:p w:rsidR="00457F45" w:rsidRDefault="00457F45" w:rsidP="00EE018B">
      <w:pPr>
        <w:ind w:firstLine="567"/>
      </w:pPr>
      <w:r>
        <w:t>-количество муниципальных учреждений, ежегодно оборудуемых системой видеонаблюдения;</w:t>
      </w:r>
    </w:p>
    <w:p w:rsidR="00457F45" w:rsidRDefault="00457F45" w:rsidP="00EE018B">
      <w:pPr>
        <w:ind w:firstLine="567"/>
      </w:pPr>
      <w:r>
        <w:t>- количество муниципальных учреждений, оборудуемых системами контроля доступа;</w:t>
      </w:r>
    </w:p>
    <w:p w:rsidR="00457F45" w:rsidRDefault="00457F45" w:rsidP="00EE018B">
      <w:pPr>
        <w:ind w:firstLine="567"/>
      </w:pPr>
      <w:r>
        <w:t xml:space="preserve">- количество публикаций в средствах массовой информации по антитеррористической </w:t>
      </w:r>
      <w:r>
        <w:lastRenderedPageBreak/>
        <w:t xml:space="preserve">и </w:t>
      </w:r>
      <w:proofErr w:type="spellStart"/>
      <w:r>
        <w:t>антиэкстремистской</w:t>
      </w:r>
      <w:proofErr w:type="spellEnd"/>
      <w:r>
        <w:t xml:space="preserve"> проблематике.</w:t>
      </w:r>
    </w:p>
    <w:p w:rsidR="00457F45" w:rsidRDefault="00457F45" w:rsidP="00EE018B">
      <w:pPr>
        <w:ind w:firstLine="567"/>
      </w:pPr>
      <w:bookmarkStart w:id="8" w:name="sub_1304"/>
      <w:r>
        <w:t xml:space="preserve">3.4.Индикаторы </w:t>
      </w:r>
      <w:hyperlink r:id="rId16" w:anchor="sub_16000" w:history="1">
        <w:r w:rsidRPr="00EE018B">
          <w:rPr>
            <w:rStyle w:val="a9"/>
            <w:color w:val="auto"/>
          </w:rPr>
          <w:t>подпрограммы</w:t>
        </w:r>
      </w:hyperlink>
      <w:r>
        <w:t xml:space="preserve"> </w:t>
      </w:r>
      <w:r w:rsidR="00373E60">
        <w:t>«</w:t>
      </w:r>
      <w:r>
        <w:t xml:space="preserve">Повышение безопасности дорожного движения в Первомайском </w:t>
      </w:r>
      <w:r w:rsidR="007035DA">
        <w:t>муниципальном округе</w:t>
      </w:r>
      <w:r>
        <w:t xml:space="preserve"> Тамбовской области</w:t>
      </w:r>
      <w:r w:rsidR="00373E60">
        <w:t>»</w:t>
      </w:r>
      <w:r>
        <w:t>:</w:t>
      </w:r>
    </w:p>
    <w:bookmarkEnd w:id="8"/>
    <w:p w:rsidR="00457F45" w:rsidRDefault="00457F45" w:rsidP="00EE018B">
      <w:pPr>
        <w:ind w:firstLine="567"/>
      </w:pPr>
      <w:r>
        <w:t>- транспортный риск (число лиц, погибших в ДТП, на 10 тыс. транспортных средств);</w:t>
      </w:r>
    </w:p>
    <w:p w:rsidR="00457F45" w:rsidRDefault="00457F45" w:rsidP="00EE018B">
      <w:pPr>
        <w:ind w:firstLine="567"/>
      </w:pPr>
      <w:r>
        <w:t>- количество мест концентрации ДТП на дорогах регионального значения;</w:t>
      </w:r>
    </w:p>
    <w:p w:rsidR="00457F45" w:rsidRDefault="00457F45" w:rsidP="00EE018B">
      <w:pPr>
        <w:ind w:firstLine="567"/>
      </w:pPr>
      <w:r>
        <w:t>- социальный риск (число лиц, погибших в дорожно-транспортных происшествиях, на 100 тыс. населения).</w:t>
      </w:r>
    </w:p>
    <w:p w:rsidR="00457F45" w:rsidRDefault="00457F45" w:rsidP="00EE018B">
      <w:pPr>
        <w:ind w:firstLine="567"/>
      </w:pPr>
      <w:bookmarkStart w:id="9" w:name="sub_1305"/>
      <w:r>
        <w:t xml:space="preserve">3.5. Индикаторы </w:t>
      </w:r>
      <w:hyperlink r:id="rId17" w:anchor="sub_17000" w:history="1">
        <w:r w:rsidRPr="007035DA">
          <w:rPr>
            <w:rStyle w:val="a9"/>
            <w:color w:val="auto"/>
          </w:rPr>
          <w:t>подпрограммы</w:t>
        </w:r>
      </w:hyperlink>
      <w:r w:rsidRPr="007035DA">
        <w:t xml:space="preserve"> </w:t>
      </w:r>
      <w:r w:rsidR="00373E60">
        <w:t>«</w:t>
      </w:r>
      <w:r>
        <w:t>Подготовка граждан к воен</w:t>
      </w:r>
      <w:r w:rsidR="00373E60">
        <w:t>ной службе в Тамбовской области»</w:t>
      </w:r>
      <w:r>
        <w:t>:</w:t>
      </w:r>
    </w:p>
    <w:bookmarkEnd w:id="9"/>
    <w:p w:rsidR="00457F45" w:rsidRDefault="00457F45" w:rsidP="00EE018B">
      <w:pPr>
        <w:ind w:firstLine="567"/>
      </w:pPr>
      <w:r>
        <w:t>- доля граждан, подлежащих призыву на военную службу, соответствующих по состоянию здоровья требованиям;</w:t>
      </w:r>
    </w:p>
    <w:p w:rsidR="00457F45" w:rsidRDefault="00457F45" w:rsidP="00EE018B">
      <w:pPr>
        <w:ind w:firstLine="567"/>
      </w:pPr>
      <w:r>
        <w:t>- доля граждан допризывного возраста, имеющих спортивные разряды;</w:t>
      </w:r>
    </w:p>
    <w:p w:rsidR="00457F45" w:rsidRDefault="00457F45" w:rsidP="00EE018B">
      <w:pPr>
        <w:ind w:firstLine="567"/>
      </w:pPr>
      <w:r>
        <w:t>- доля граждан допризывного возраста, обладающих положительной мотивацией к прохождению военной службы;</w:t>
      </w:r>
    </w:p>
    <w:p w:rsidR="00457F45" w:rsidRDefault="00457F45" w:rsidP="00EE018B">
      <w:pPr>
        <w:ind w:firstLine="567"/>
      </w:pPr>
      <w:r>
        <w:t>- доля учащихся 11 классов общеобразовательных учреждений, прошедших программу учебных сборов в полном объеме.</w:t>
      </w:r>
    </w:p>
    <w:p w:rsidR="00457F45" w:rsidRDefault="00457F45" w:rsidP="00EE018B">
      <w:pPr>
        <w:ind w:firstLine="567"/>
      </w:pPr>
      <w:bookmarkStart w:id="10" w:name="sub_1306"/>
      <w:r>
        <w:t xml:space="preserve">3.6.Индикаторы </w:t>
      </w:r>
      <w:hyperlink r:id="rId18" w:anchor="sub_18000" w:history="1">
        <w:r w:rsidRPr="007035DA">
          <w:rPr>
            <w:rStyle w:val="a9"/>
            <w:color w:val="auto"/>
          </w:rPr>
          <w:t>подпрограммы</w:t>
        </w:r>
      </w:hyperlink>
      <w:r>
        <w:t xml:space="preserve"> </w:t>
      </w:r>
      <w:r w:rsidR="00373E60">
        <w:t>«</w:t>
      </w:r>
      <w:r>
        <w:t xml:space="preserve">Комплексные меры противодействия обороту наркотиков и распространению наркомании в Первомайском </w:t>
      </w:r>
      <w:r w:rsidR="007035DA">
        <w:t>муниципальном округе</w:t>
      </w:r>
      <w:r w:rsidR="00373E60">
        <w:t>»</w:t>
      </w:r>
      <w:r>
        <w:t>:</w:t>
      </w:r>
    </w:p>
    <w:bookmarkEnd w:id="10"/>
    <w:p w:rsidR="00457F45" w:rsidRDefault="00457F45" w:rsidP="00EE018B">
      <w:pPr>
        <w:ind w:firstLine="567"/>
      </w:pPr>
      <w:r>
        <w:t xml:space="preserve">-число обучающихся, охваченных мониторинговыми исследованиями по ранней диагностике потребления </w:t>
      </w:r>
      <w:proofErr w:type="spellStart"/>
      <w:r>
        <w:t>психоактивных</w:t>
      </w:r>
      <w:proofErr w:type="spellEnd"/>
      <w:r>
        <w:t xml:space="preserve"> веществ;</w:t>
      </w:r>
    </w:p>
    <w:p w:rsidR="00457F45" w:rsidRDefault="00457F45" w:rsidP="00EE018B">
      <w:pPr>
        <w:ind w:firstLine="567"/>
      </w:pPr>
      <w:r>
        <w:t xml:space="preserve">- охват </w:t>
      </w:r>
      <w:proofErr w:type="gramStart"/>
      <w:r>
        <w:t>обучающихся</w:t>
      </w:r>
      <w:proofErr w:type="gramEnd"/>
      <w:r>
        <w:t xml:space="preserve"> районными мероприятиями по профилактике наркомании;</w:t>
      </w:r>
    </w:p>
    <w:p w:rsidR="00457F45" w:rsidRDefault="00457F45" w:rsidP="00EE018B">
      <w:pPr>
        <w:ind w:firstLine="567"/>
      </w:pPr>
      <w:r>
        <w:t>- количество проведенных спортивно-массовых мероприятий;</w:t>
      </w:r>
    </w:p>
    <w:p w:rsidR="00457F45" w:rsidRDefault="00457F45" w:rsidP="00EE018B">
      <w:pPr>
        <w:ind w:firstLine="567"/>
      </w:pPr>
      <w:r>
        <w:t xml:space="preserve">- количество размещенных материалов в газете </w:t>
      </w:r>
      <w:r w:rsidR="00373E60">
        <w:t>«Вестник»</w:t>
      </w:r>
      <w:r>
        <w:t xml:space="preserve"> по антинаркотической тематике.</w:t>
      </w:r>
    </w:p>
    <w:p w:rsidR="00457F45" w:rsidRDefault="00457F45" w:rsidP="00EE018B">
      <w:pPr>
        <w:ind w:firstLine="567"/>
      </w:pPr>
      <w:r>
        <w:t xml:space="preserve">Реализация муниципальной программы позволит достичь к 2030 году показателей (индикаторов), приведенных </w:t>
      </w:r>
      <w:r w:rsidRPr="007035DA">
        <w:t xml:space="preserve">в </w:t>
      </w:r>
      <w:hyperlink r:id="rId19" w:anchor="sub_11000" w:history="1">
        <w:r w:rsidRPr="007035DA">
          <w:rPr>
            <w:rStyle w:val="a9"/>
            <w:color w:val="auto"/>
          </w:rPr>
          <w:t xml:space="preserve">приложении </w:t>
        </w:r>
        <w:r w:rsidR="007035DA" w:rsidRPr="007035DA">
          <w:rPr>
            <w:rStyle w:val="a9"/>
            <w:color w:val="auto"/>
          </w:rPr>
          <w:t>№</w:t>
        </w:r>
        <w:r w:rsidRPr="007035DA">
          <w:rPr>
            <w:rStyle w:val="a9"/>
            <w:color w:val="auto"/>
          </w:rPr>
          <w:t> 1</w:t>
        </w:r>
      </w:hyperlink>
      <w:r>
        <w:t xml:space="preserve"> к муниципальной программе.</w:t>
      </w:r>
    </w:p>
    <w:p w:rsidR="00457F45" w:rsidRDefault="00457F45" w:rsidP="00EE018B">
      <w:pPr>
        <w:ind w:firstLine="567"/>
      </w:pPr>
    </w:p>
    <w:p w:rsidR="00457F45" w:rsidRDefault="00457F45" w:rsidP="00457F45">
      <w:pPr>
        <w:pStyle w:val="1"/>
        <w:rPr>
          <w:rFonts w:eastAsiaTheme="minorEastAsia"/>
        </w:rPr>
      </w:pPr>
      <w:bookmarkStart w:id="11" w:name="sub_1400"/>
      <w:r>
        <w:rPr>
          <w:rFonts w:eastAsiaTheme="minorEastAsia"/>
        </w:rPr>
        <w:t>4. Обобщающая характеристика мероприятий подпрограмм и мероприятий муниципальной программы</w:t>
      </w:r>
    </w:p>
    <w:bookmarkEnd w:id="11"/>
    <w:p w:rsidR="00457F45" w:rsidRDefault="00457F45" w:rsidP="00457F45"/>
    <w:p w:rsidR="00457F45" w:rsidRDefault="00457F45" w:rsidP="007035DA">
      <w:pPr>
        <w:ind w:firstLine="567"/>
      </w:pPr>
      <w:r>
        <w:t>Мероприятия муниципальной программы включены в пять подпрограмм.</w:t>
      </w:r>
    </w:p>
    <w:p w:rsidR="00457F45" w:rsidRDefault="00935105" w:rsidP="007035DA">
      <w:pPr>
        <w:ind w:firstLine="567"/>
      </w:pPr>
      <w:hyperlink r:id="rId20" w:anchor="sub_14000" w:history="1">
        <w:r w:rsidR="00457F45" w:rsidRPr="007035DA">
          <w:rPr>
            <w:rStyle w:val="a9"/>
            <w:color w:val="auto"/>
          </w:rPr>
          <w:t>Подпрограмма</w:t>
        </w:r>
      </w:hyperlink>
      <w:r w:rsidR="00457F45">
        <w:t xml:space="preserve"> </w:t>
      </w:r>
      <w:r w:rsidR="00373E60">
        <w:t>«</w:t>
      </w:r>
      <w:r w:rsidR="00457F45">
        <w:t xml:space="preserve">Обеспечение общественного порядка и противодействие преступности в Первомайском </w:t>
      </w:r>
      <w:r w:rsidR="007035DA">
        <w:t>муниципальном округе</w:t>
      </w:r>
      <w:r w:rsidR="00373E60">
        <w:t xml:space="preserve">» </w:t>
      </w:r>
      <w:r w:rsidR="00457F45">
        <w:t xml:space="preserve"> предусматривает решение следующих задач:</w:t>
      </w:r>
    </w:p>
    <w:p w:rsidR="00457F45" w:rsidRDefault="00457F45" w:rsidP="007035DA">
      <w:pPr>
        <w:ind w:firstLine="567"/>
      </w:pPr>
      <w:r>
        <w:t xml:space="preserve">- снижение уровня правонарушений в </w:t>
      </w:r>
      <w:r w:rsidR="007035DA">
        <w:t>муниципальном округе</w:t>
      </w:r>
      <w:r>
        <w:t>;</w:t>
      </w:r>
    </w:p>
    <w:p w:rsidR="00457F45" w:rsidRDefault="00457F45" w:rsidP="007035DA">
      <w:pPr>
        <w:ind w:firstLine="567"/>
      </w:pPr>
      <w:r>
        <w:t>- воссоздание института социальной профилактики и вовлечение общественности в предупреждение правонарушений;</w:t>
      </w:r>
    </w:p>
    <w:p w:rsidR="00457F45" w:rsidRDefault="00457F45" w:rsidP="007035DA">
      <w:pPr>
        <w:ind w:firstLine="567"/>
      </w:pPr>
      <w:r>
        <w:t>- обеспечение безопасности граждан на улицах и в других общественных местах.</w:t>
      </w:r>
    </w:p>
    <w:p w:rsidR="00457F45" w:rsidRDefault="00935105" w:rsidP="007035DA">
      <w:pPr>
        <w:ind w:firstLine="567"/>
      </w:pPr>
      <w:hyperlink r:id="rId21" w:anchor="sub_15000" w:history="1">
        <w:r w:rsidR="00457F45" w:rsidRPr="007035DA">
          <w:rPr>
            <w:rStyle w:val="a9"/>
            <w:color w:val="auto"/>
          </w:rPr>
          <w:t>Подпрограмма</w:t>
        </w:r>
      </w:hyperlink>
      <w:r w:rsidR="00457F45" w:rsidRPr="007035DA">
        <w:t xml:space="preserve"> </w:t>
      </w:r>
      <w:r w:rsidR="00373E60">
        <w:t>«</w:t>
      </w:r>
      <w:r w:rsidR="00457F45">
        <w:t xml:space="preserve">Противодействие терроризму и экстремизму в Первомайском </w:t>
      </w:r>
      <w:r w:rsidR="007035DA">
        <w:t>муниципальном округе</w:t>
      </w:r>
      <w:r w:rsidR="00373E60">
        <w:t xml:space="preserve">» </w:t>
      </w:r>
      <w:r w:rsidR="00457F45">
        <w:t xml:space="preserve"> предусматривает решение следующих задач:</w:t>
      </w:r>
    </w:p>
    <w:p w:rsidR="00457F45" w:rsidRDefault="00457F45" w:rsidP="007035DA">
      <w:pPr>
        <w:ind w:firstLine="567"/>
      </w:pPr>
      <w:r>
        <w:t>-проведение пропагандистской работы, направленной на вскрытие сущности и разъяснение общественной опасности терроризма и экстремизма, предупреждение террористической деятельности, повышение бдительности;</w:t>
      </w:r>
    </w:p>
    <w:p w:rsidR="00457F45" w:rsidRDefault="00457F45" w:rsidP="007035DA">
      <w:pPr>
        <w:ind w:firstLine="567"/>
      </w:pPr>
      <w:r>
        <w:t>-повышение уровня межведомственного взаимодействия в профилактике терроризма;</w:t>
      </w:r>
    </w:p>
    <w:p w:rsidR="00457F45" w:rsidRDefault="00457F45" w:rsidP="007035DA">
      <w:pPr>
        <w:ind w:firstLine="567"/>
      </w:pPr>
      <w:r>
        <w:t xml:space="preserve">-совершенствование систем технической защиты потенциально опасных объектов, мест массового пребывания людей и объектов жизнеобеспечения, находящихся в собственности или в ведении Первомайского </w:t>
      </w:r>
      <w:r w:rsidR="007035DA">
        <w:t>муниципального округа</w:t>
      </w:r>
      <w:r>
        <w:t>;</w:t>
      </w:r>
    </w:p>
    <w:p w:rsidR="00457F45" w:rsidRDefault="00457F45" w:rsidP="007035DA">
      <w:pPr>
        <w:ind w:firstLine="567"/>
      </w:pPr>
      <w:r>
        <w:t>-повышение антитеррористической защищенности мест проведения массовых мероприятий;</w:t>
      </w:r>
    </w:p>
    <w:p w:rsidR="007035DA" w:rsidRDefault="00457F45" w:rsidP="007035DA">
      <w:pPr>
        <w:ind w:firstLine="567"/>
      </w:pPr>
      <w:r>
        <w:t xml:space="preserve">-обеспечение антитеррористической деятельности в муниципальных образованиях </w:t>
      </w:r>
      <w:r w:rsidR="007035DA">
        <w:t xml:space="preserve">муниципального округа. </w:t>
      </w:r>
    </w:p>
    <w:p w:rsidR="00457F45" w:rsidRDefault="00935105" w:rsidP="007035DA">
      <w:pPr>
        <w:ind w:firstLine="567"/>
      </w:pPr>
      <w:hyperlink r:id="rId22" w:anchor="sub_16000" w:history="1">
        <w:r w:rsidR="00457F45" w:rsidRPr="007035DA">
          <w:rPr>
            <w:rStyle w:val="a9"/>
            <w:color w:val="auto"/>
          </w:rPr>
          <w:t>Подпрограмма</w:t>
        </w:r>
      </w:hyperlink>
      <w:r w:rsidR="00457F45">
        <w:t xml:space="preserve"> </w:t>
      </w:r>
      <w:r w:rsidR="00960802">
        <w:t>«</w:t>
      </w:r>
      <w:r w:rsidR="00457F45">
        <w:t xml:space="preserve">Повышение безопасности дорожного движения в Первомайском </w:t>
      </w:r>
      <w:r w:rsidR="007035DA">
        <w:lastRenderedPageBreak/>
        <w:t>муниципальном округе</w:t>
      </w:r>
      <w:r w:rsidR="00960802">
        <w:t>»</w:t>
      </w:r>
      <w:r w:rsidR="00457F45">
        <w:t xml:space="preserve"> предусматривает решение следующих задач:</w:t>
      </w:r>
    </w:p>
    <w:p w:rsidR="00457F45" w:rsidRDefault="00457F45" w:rsidP="007035DA">
      <w:pPr>
        <w:ind w:firstLine="567"/>
      </w:pPr>
      <w:r>
        <w:t>- совершенствование системы управления деятельностью по повышению безопасности дорожного движения;</w:t>
      </w:r>
    </w:p>
    <w:p w:rsidR="00457F45" w:rsidRDefault="00457F45" w:rsidP="007035DA">
      <w:pPr>
        <w:ind w:firstLine="567"/>
      </w:pPr>
      <w:r>
        <w:t>- повышение правосознания и ответственности участников дорожного движения;</w:t>
      </w:r>
    </w:p>
    <w:p w:rsidR="00457F45" w:rsidRDefault="00457F45" w:rsidP="007035DA">
      <w:pPr>
        <w:ind w:firstLine="567"/>
      </w:pPr>
      <w:r>
        <w:t>- предотвращение дорожно-транспортных происшествий, вероятность гибели людей в которых наиболее высока, снижение тяжести травм в дорожно-транспортных происшествиях;</w:t>
      </w:r>
    </w:p>
    <w:p w:rsidR="00457F45" w:rsidRDefault="00457F45" w:rsidP="007035DA">
      <w:pPr>
        <w:ind w:firstLine="567"/>
      </w:pPr>
      <w:r>
        <w:t>-развитие современной системы оказания помощи пострадавшим в дорожно-транспортных происшествиях.</w:t>
      </w:r>
    </w:p>
    <w:p w:rsidR="00457F45" w:rsidRDefault="00935105" w:rsidP="007035DA">
      <w:pPr>
        <w:ind w:firstLine="567"/>
      </w:pPr>
      <w:hyperlink r:id="rId23" w:anchor="sub_17000" w:history="1">
        <w:r w:rsidR="00457F45" w:rsidRPr="007035DA">
          <w:rPr>
            <w:rStyle w:val="a9"/>
            <w:color w:val="auto"/>
          </w:rPr>
          <w:t>Подпрограмма</w:t>
        </w:r>
      </w:hyperlink>
      <w:r w:rsidR="00457F45">
        <w:t xml:space="preserve"> </w:t>
      </w:r>
      <w:r w:rsidR="00960802">
        <w:t>«</w:t>
      </w:r>
      <w:r w:rsidR="00457F45">
        <w:t xml:space="preserve">Подготовка граждан к военной службе в Первомайском </w:t>
      </w:r>
      <w:r w:rsidR="007035DA">
        <w:t>муниципальном округе</w:t>
      </w:r>
      <w:r w:rsidR="00960802">
        <w:t>»</w:t>
      </w:r>
      <w:r w:rsidR="00457F45">
        <w:t xml:space="preserve"> предусматривает решение следующих задач:</w:t>
      </w:r>
    </w:p>
    <w:p w:rsidR="00457F45" w:rsidRDefault="00457F45" w:rsidP="007035DA">
      <w:pPr>
        <w:ind w:firstLine="567"/>
      </w:pPr>
      <w:r>
        <w:t>- улучшение состояния здоровья допризывной молодежи;</w:t>
      </w:r>
    </w:p>
    <w:p w:rsidR="00457F45" w:rsidRDefault="00457F45" w:rsidP="007035DA">
      <w:pPr>
        <w:ind w:firstLine="567"/>
      </w:pPr>
      <w:r>
        <w:t>- повышение уровня физической подготовленности допризывной молодежи;</w:t>
      </w:r>
    </w:p>
    <w:p w:rsidR="00457F45" w:rsidRDefault="00457F45" w:rsidP="007035DA">
      <w:pPr>
        <w:ind w:firstLine="567"/>
      </w:pPr>
      <w:r>
        <w:t>-совершенствование системы военно-патриотического воспитания граждан и повышение мотивации к военной службе;</w:t>
      </w:r>
    </w:p>
    <w:p w:rsidR="00457F45" w:rsidRDefault="00457F45" w:rsidP="007035DA">
      <w:pPr>
        <w:ind w:firstLine="567"/>
      </w:pPr>
      <w:r>
        <w:t xml:space="preserve">- совершенствование системы получения гражданами мужского пола начальных знаний в области обороны и их </w:t>
      </w:r>
      <w:proofErr w:type="gramStart"/>
      <w:r>
        <w:t>обучени</w:t>
      </w:r>
      <w:r w:rsidR="007035DA">
        <w:t xml:space="preserve">е </w:t>
      </w:r>
      <w:r>
        <w:t xml:space="preserve"> по основам</w:t>
      </w:r>
      <w:proofErr w:type="gramEnd"/>
      <w:r>
        <w:t xml:space="preserve"> военной службы.</w:t>
      </w:r>
    </w:p>
    <w:p w:rsidR="00457F45" w:rsidRDefault="00935105" w:rsidP="007035DA">
      <w:pPr>
        <w:ind w:firstLine="567"/>
      </w:pPr>
      <w:hyperlink r:id="rId24" w:anchor="sub_18000" w:history="1">
        <w:r w:rsidR="00457F45" w:rsidRPr="007035DA">
          <w:rPr>
            <w:rStyle w:val="a9"/>
            <w:color w:val="auto"/>
          </w:rPr>
          <w:t>Подпрограмма</w:t>
        </w:r>
      </w:hyperlink>
      <w:r w:rsidR="00457F45">
        <w:t xml:space="preserve"> </w:t>
      </w:r>
      <w:r w:rsidR="00960802">
        <w:t>«</w:t>
      </w:r>
      <w:r w:rsidR="00457F45">
        <w:t xml:space="preserve">Комплексные меры противодействия незаконному обороту наркотиков и распространению наркомании в Первомайском </w:t>
      </w:r>
      <w:r w:rsidR="007035DA">
        <w:t>муниципальном округе</w:t>
      </w:r>
      <w:r w:rsidR="00960802">
        <w:t>»</w:t>
      </w:r>
      <w:r w:rsidR="00457F45">
        <w:t xml:space="preserve"> предусматривает решение следующих задач:</w:t>
      </w:r>
    </w:p>
    <w:p w:rsidR="00457F45" w:rsidRDefault="00457F45" w:rsidP="007035DA">
      <w:pPr>
        <w:ind w:firstLine="567"/>
      </w:pPr>
      <w:r>
        <w:t xml:space="preserve">- направление усилий действующей районной системы противодействия обороту наркотиков и профилактики их потребления различными категориями </w:t>
      </w:r>
      <w:proofErr w:type="gramStart"/>
      <w:r>
        <w:t>населения</w:t>
      </w:r>
      <w:proofErr w:type="gramEnd"/>
      <w:r>
        <w:t xml:space="preserve"> прежде всего молодежью и несовершеннолетними на предупреждение правонарушений, связанных с наркотиками;</w:t>
      </w:r>
    </w:p>
    <w:p w:rsidR="00457F45" w:rsidRDefault="00457F45" w:rsidP="007035DA">
      <w:pPr>
        <w:ind w:firstLine="567"/>
      </w:pPr>
      <w:r>
        <w:t>-совершенствование антинаркотической пропаганды, совершенствование реабилитации лиц, употребляющих наркотики без назначения врача;</w:t>
      </w:r>
    </w:p>
    <w:p w:rsidR="00457F45" w:rsidRDefault="00457F45" w:rsidP="007035DA">
      <w:pPr>
        <w:ind w:firstLine="567"/>
      </w:pPr>
      <w:r>
        <w:t>-проведение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оборот.</w:t>
      </w:r>
    </w:p>
    <w:p w:rsidR="00457F45" w:rsidRDefault="00457F45" w:rsidP="00F818CF">
      <w:pPr>
        <w:ind w:firstLine="567"/>
      </w:pPr>
      <w:r>
        <w:t xml:space="preserve">Решение задач в рамках программы будет обеспечено комплексом мероприятий, указанных в </w:t>
      </w:r>
      <w:hyperlink r:id="rId25" w:anchor="sub_12000" w:history="1">
        <w:r w:rsidRPr="007035DA">
          <w:rPr>
            <w:rStyle w:val="a9"/>
            <w:color w:val="auto"/>
          </w:rPr>
          <w:t xml:space="preserve">приложении </w:t>
        </w:r>
        <w:r w:rsidR="007035DA" w:rsidRPr="007035DA">
          <w:rPr>
            <w:rStyle w:val="a9"/>
            <w:color w:val="auto"/>
          </w:rPr>
          <w:t>№</w:t>
        </w:r>
        <w:r w:rsidRPr="007035DA">
          <w:rPr>
            <w:rStyle w:val="a9"/>
            <w:color w:val="auto"/>
          </w:rPr>
          <w:t>2</w:t>
        </w:r>
      </w:hyperlink>
      <w:r>
        <w:t xml:space="preserve"> к муниципальной программе.</w:t>
      </w:r>
    </w:p>
    <w:p w:rsidR="00457F45" w:rsidRDefault="00457F45" w:rsidP="00F818CF">
      <w:pPr>
        <w:ind w:firstLine="567"/>
      </w:pPr>
    </w:p>
    <w:p w:rsidR="00457F45" w:rsidRDefault="00457F45" w:rsidP="00F818CF">
      <w:pPr>
        <w:pStyle w:val="1"/>
        <w:ind w:firstLine="567"/>
        <w:rPr>
          <w:rFonts w:eastAsiaTheme="minorEastAsia"/>
        </w:rPr>
      </w:pPr>
      <w:r>
        <w:rPr>
          <w:rFonts w:eastAsiaTheme="minorEastAsia"/>
        </w:rPr>
        <w:t>5. Обоснование объема финансовых ресурсов, необходимых для реализации муниципальной программы</w:t>
      </w:r>
    </w:p>
    <w:p w:rsidR="00457F45" w:rsidRDefault="00457F45" w:rsidP="00F818CF">
      <w:pPr>
        <w:ind w:firstLine="567"/>
      </w:pPr>
    </w:p>
    <w:p w:rsidR="00457F45" w:rsidRDefault="00457F45" w:rsidP="00F818CF">
      <w:pPr>
        <w:ind w:firstLine="567"/>
      </w:pPr>
      <w:r>
        <w:t>Финансовое обеспечение реализации муниципальной программы осуществляется за счет средств федерального, областного, местн</w:t>
      </w:r>
      <w:r w:rsidR="007035DA">
        <w:t>ого</w:t>
      </w:r>
      <w:r>
        <w:t xml:space="preserve"> бюджет</w:t>
      </w:r>
      <w:r w:rsidR="007035DA">
        <w:t>а</w:t>
      </w:r>
      <w:r>
        <w:t xml:space="preserve"> и внебюджетных источников.</w:t>
      </w:r>
    </w:p>
    <w:p w:rsidR="00457F45" w:rsidRDefault="00457F45" w:rsidP="00F818CF">
      <w:pPr>
        <w:ind w:firstLine="567"/>
      </w:pPr>
      <w:r>
        <w:t xml:space="preserve">Распределение бюджетных ассигнований на реализацию муниципальной программы утверждается решением Совета депутатов </w:t>
      </w:r>
      <w:r w:rsidR="007035DA">
        <w:t xml:space="preserve">Первомайского муниципального округа </w:t>
      </w:r>
      <w:r>
        <w:t xml:space="preserve">о бюджете </w:t>
      </w:r>
      <w:r w:rsidR="007035DA">
        <w:t>муниципального округа</w:t>
      </w:r>
      <w:r>
        <w:t xml:space="preserve"> на очередной финансовый год и на плановый период.</w:t>
      </w:r>
    </w:p>
    <w:p w:rsidR="00457F45" w:rsidRDefault="00457F45" w:rsidP="00F818CF">
      <w:pPr>
        <w:ind w:firstLine="567"/>
      </w:pPr>
      <w:bookmarkStart w:id="12" w:name="sub_1502"/>
      <w:r>
        <w:t xml:space="preserve">Объем финансирования программы за счет средств федерального бюджета составляет </w:t>
      </w:r>
      <w:r w:rsidR="000647D6">
        <w:t>10476,7</w:t>
      </w:r>
      <w:r w:rsidRPr="0082672E">
        <w:t xml:space="preserve"> тыс. рублей, областного бюджета - </w:t>
      </w:r>
      <w:r w:rsidR="000647D6">
        <w:t xml:space="preserve">1942,8 </w:t>
      </w:r>
      <w:r w:rsidRPr="0082672E">
        <w:t> тыс. рублей,  бюджета</w:t>
      </w:r>
      <w:r w:rsidR="007035DA" w:rsidRPr="0082672E">
        <w:t xml:space="preserve"> </w:t>
      </w:r>
      <w:r w:rsidR="0082672E" w:rsidRPr="0082672E">
        <w:t>мун</w:t>
      </w:r>
      <w:r w:rsidR="007B27C8">
        <w:t>и</w:t>
      </w:r>
      <w:r w:rsidR="0082672E" w:rsidRPr="0082672E">
        <w:t xml:space="preserve">ципального </w:t>
      </w:r>
      <w:r w:rsidR="007035DA" w:rsidRPr="0082672E">
        <w:t>округа</w:t>
      </w:r>
      <w:r w:rsidRPr="0082672E">
        <w:t xml:space="preserve"> - </w:t>
      </w:r>
      <w:r w:rsidR="000647D6">
        <w:t>19396,0</w:t>
      </w:r>
      <w:r w:rsidRPr="0082672E">
        <w:t> тыс. рублей.</w:t>
      </w:r>
    </w:p>
    <w:bookmarkEnd w:id="12"/>
    <w:p w:rsidR="00457F45" w:rsidRDefault="00457F45" w:rsidP="00F818CF">
      <w:pPr>
        <w:ind w:firstLine="567"/>
      </w:pPr>
      <w:r>
        <w:t>Объемы бюджетных ассигнований уточняются ежегодно при формировании районного бюджета на очередной финансовый год и на плановый период.</w:t>
      </w:r>
    </w:p>
    <w:p w:rsidR="00457F45" w:rsidRDefault="00457F45" w:rsidP="00F818CF">
      <w:pPr>
        <w:ind w:firstLine="567"/>
      </w:pPr>
      <w:r>
        <w:t>Более подробная информация по ресурсному обеспечению реализации мероприятий муниципальной программы и прогнозной оценке на период до 2030 года за счет средств областного</w:t>
      </w:r>
      <w:r w:rsidR="007035DA">
        <w:t xml:space="preserve"> бюджета </w:t>
      </w:r>
      <w:r>
        <w:t xml:space="preserve"> и бюджет</w:t>
      </w:r>
      <w:r w:rsidR="007035DA">
        <w:t>а Первомайского муниципального округа</w:t>
      </w:r>
      <w:r>
        <w:t xml:space="preserve"> с указанием главных распорядителей бюджетных сре</w:t>
      </w:r>
      <w:proofErr w:type="gramStart"/>
      <w:r>
        <w:t>дств пр</w:t>
      </w:r>
      <w:proofErr w:type="gramEnd"/>
      <w:r>
        <w:t xml:space="preserve">едставлена соответственно в </w:t>
      </w:r>
      <w:hyperlink r:id="rId26" w:anchor="sub_12000" w:history="1">
        <w:r w:rsidRPr="007035DA">
          <w:rPr>
            <w:rStyle w:val="a9"/>
            <w:color w:val="auto"/>
          </w:rPr>
          <w:t xml:space="preserve">приложениях </w:t>
        </w:r>
        <w:r w:rsidR="007035DA">
          <w:rPr>
            <w:rStyle w:val="a9"/>
            <w:color w:val="auto"/>
          </w:rPr>
          <w:t>№</w:t>
        </w:r>
        <w:r w:rsidRPr="007035DA">
          <w:rPr>
            <w:rStyle w:val="a9"/>
            <w:color w:val="auto"/>
          </w:rPr>
          <w:t> 2</w:t>
        </w:r>
      </w:hyperlink>
      <w:r w:rsidRPr="007035DA">
        <w:t xml:space="preserve">, </w:t>
      </w:r>
      <w:hyperlink r:id="rId27" w:anchor="sub_13000" w:history="1">
        <w:r w:rsidRPr="007035DA">
          <w:rPr>
            <w:rStyle w:val="a9"/>
            <w:color w:val="auto"/>
          </w:rPr>
          <w:t>3</w:t>
        </w:r>
      </w:hyperlink>
      <w:r>
        <w:t xml:space="preserve"> к муниципальной программе.</w:t>
      </w:r>
    </w:p>
    <w:p w:rsidR="00457F45" w:rsidRDefault="00457F45" w:rsidP="00F818CF">
      <w:pPr>
        <w:ind w:firstLine="567"/>
      </w:pPr>
    </w:p>
    <w:p w:rsidR="00705F35" w:rsidRDefault="00705F35" w:rsidP="00F818CF">
      <w:pPr>
        <w:ind w:firstLine="567"/>
      </w:pPr>
    </w:p>
    <w:p w:rsidR="00457F45" w:rsidRDefault="00457F45" w:rsidP="00F818CF">
      <w:pPr>
        <w:pStyle w:val="1"/>
        <w:ind w:firstLine="567"/>
        <w:rPr>
          <w:rFonts w:eastAsiaTheme="minorEastAsia"/>
        </w:rPr>
      </w:pPr>
      <w:bookmarkStart w:id="13" w:name="sub_1600"/>
      <w:r>
        <w:rPr>
          <w:rFonts w:eastAsiaTheme="minorEastAsia"/>
        </w:rPr>
        <w:lastRenderedPageBreak/>
        <w:t>6. Механизм реализации муниципальной программы</w:t>
      </w:r>
    </w:p>
    <w:bookmarkEnd w:id="13"/>
    <w:p w:rsidR="00457F45" w:rsidRDefault="00457F45" w:rsidP="00F818CF">
      <w:pPr>
        <w:ind w:firstLine="567"/>
      </w:pPr>
    </w:p>
    <w:p w:rsidR="00457F45" w:rsidRDefault="00457F45" w:rsidP="00F818CF">
      <w:pPr>
        <w:ind w:firstLine="567"/>
      </w:pPr>
      <w:proofErr w:type="gramStart"/>
      <w:r>
        <w:t xml:space="preserve">Реализация муниципальной программы осуществляется отделом гражданской обороны, чрезвычайных ситуаций и общественной безопасности администрации </w:t>
      </w:r>
      <w:r w:rsidR="00F97662">
        <w:t>округа</w:t>
      </w:r>
      <w:r>
        <w:t xml:space="preserve">; </w:t>
      </w:r>
      <w:r w:rsidR="00705F35">
        <w:t xml:space="preserve">управлением по работе с территориями и благоустройству администрации </w:t>
      </w:r>
      <w:r w:rsidR="00705F35" w:rsidRPr="00457F45">
        <w:t>округа</w:t>
      </w:r>
      <w:r w:rsidR="00705F35">
        <w:t xml:space="preserve">, </w:t>
      </w:r>
      <w:r>
        <w:t xml:space="preserve">отделом образования администрации </w:t>
      </w:r>
      <w:r w:rsidR="00F97662">
        <w:t>округа</w:t>
      </w:r>
      <w:r>
        <w:t xml:space="preserve">; отделом культуры, молодежной политики и архивного дела администрации </w:t>
      </w:r>
      <w:r w:rsidR="00F97662">
        <w:t>округа</w:t>
      </w:r>
      <w:r>
        <w:t xml:space="preserve">; отделом строительства, архитектуры и жилищно-коммунального хозяйства администрации </w:t>
      </w:r>
      <w:r w:rsidR="00373E60">
        <w:t>округа</w:t>
      </w:r>
      <w:r>
        <w:t xml:space="preserve">; отделом по организации деятельности комиссии по делам несовершеннолетних и защиты их прав при администрации </w:t>
      </w:r>
      <w:r w:rsidR="00373E60">
        <w:t>округа</w:t>
      </w:r>
      <w:r>
        <w:t>;</w:t>
      </w:r>
      <w:proofErr w:type="gramEnd"/>
      <w:r>
        <w:t xml:space="preserve"> администрацией </w:t>
      </w:r>
      <w:r w:rsidR="00373E60">
        <w:t>муниципального округа</w:t>
      </w:r>
      <w:r>
        <w:t xml:space="preserve">; заместителями главы администрации </w:t>
      </w:r>
      <w:r w:rsidR="00373E60">
        <w:t>муниципального округа</w:t>
      </w:r>
      <w:r>
        <w:t xml:space="preserve">; аппаратом АТК </w:t>
      </w:r>
      <w:r w:rsidR="00373E60">
        <w:t>округа; МО МВД России «</w:t>
      </w:r>
      <w:r>
        <w:t>Первомайский</w:t>
      </w:r>
      <w:r w:rsidR="00373E60">
        <w:t>»</w:t>
      </w:r>
      <w:r>
        <w:t xml:space="preserve">; ТОГБУЗ </w:t>
      </w:r>
      <w:r w:rsidR="00373E60">
        <w:t>«</w:t>
      </w:r>
      <w:r>
        <w:t>Первомайская ЦРБ</w:t>
      </w:r>
      <w:r w:rsidR="00373E60">
        <w:t>»</w:t>
      </w:r>
      <w:r>
        <w:t>.</w:t>
      </w:r>
    </w:p>
    <w:p w:rsidR="00457F45" w:rsidRDefault="00457F45" w:rsidP="00F818CF">
      <w:pPr>
        <w:ind w:firstLine="567"/>
      </w:pPr>
      <w:r>
        <w:t>Муниципальная программа предусматривает персональную ответственность исполнителей за реализацию закрепленных за ними мероприятий.</w:t>
      </w:r>
    </w:p>
    <w:p w:rsidR="00457F45" w:rsidRDefault="00457F45" w:rsidP="00F818CF">
      <w:pPr>
        <w:ind w:firstLine="567"/>
      </w:pPr>
      <w:r>
        <w:t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муниципальной программы.</w:t>
      </w:r>
    </w:p>
    <w:p w:rsidR="00457F45" w:rsidRDefault="00457F45" w:rsidP="00F818CF">
      <w:pPr>
        <w:ind w:firstLine="567"/>
      </w:pPr>
      <w:r>
        <w:t>Ответственный исполнитель:</w:t>
      </w:r>
    </w:p>
    <w:p w:rsidR="00457F45" w:rsidRDefault="00457F45" w:rsidP="00F818CF">
      <w:pPr>
        <w:ind w:firstLine="567"/>
      </w:pPr>
      <w:r>
        <w:t>- организует реализацию муниципальной программы, вносит предложения о внесении изменений в муниципальную программу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457F45" w:rsidRDefault="00457F45" w:rsidP="00F818CF">
      <w:pPr>
        <w:ind w:firstLine="567"/>
      </w:pPr>
      <w:r>
        <w:t>- запрашивает у соисполнителей сведения, необходимые для проведения мониторинга и подготовки годового отчета о ходе реализации муниципальной программы (далее - годовой отчет);</w:t>
      </w:r>
    </w:p>
    <w:p w:rsidR="00457F45" w:rsidRDefault="00457F45" w:rsidP="00F818CF">
      <w:pPr>
        <w:ind w:firstLine="567"/>
      </w:pPr>
      <w:r>
        <w:t xml:space="preserve">готовит годовой отчет и представляет его в отдел экономики, труда, сферы услуг и защиты прав потребителей администрации </w:t>
      </w:r>
      <w:r w:rsidR="00F818CF">
        <w:t>муниципального округа</w:t>
      </w:r>
      <w:r>
        <w:t>.</w:t>
      </w:r>
    </w:p>
    <w:p w:rsidR="00457F45" w:rsidRDefault="00457F45" w:rsidP="00F818CF">
      <w:pPr>
        <w:ind w:firstLine="567"/>
      </w:pPr>
      <w:r>
        <w:t>Исполнитель:</w:t>
      </w:r>
    </w:p>
    <w:p w:rsidR="00457F45" w:rsidRDefault="00457F45" w:rsidP="00F818CF">
      <w:pPr>
        <w:ind w:firstLine="567"/>
      </w:pPr>
      <w:r>
        <w:t>-осуществляет реализацию мероприятий муниципальной программы и основных мероприятий, в отношении которых он является соисполнителем, вносит ответственному исполнителю предложения о необходимости внесения изменений в муниципальную программу;</w:t>
      </w:r>
    </w:p>
    <w:p w:rsidR="00457F45" w:rsidRDefault="00457F45" w:rsidP="00F818CF">
      <w:pPr>
        <w:ind w:firstLine="567"/>
      </w:pPr>
      <w:r>
        <w:t>- представляет ответственному исполнителю сведения, необходимые для проведения мониторинга и подготовки годового отчета;</w:t>
      </w:r>
    </w:p>
    <w:p w:rsidR="00457F45" w:rsidRDefault="00457F45" w:rsidP="00F818CF">
      <w:pPr>
        <w:ind w:firstLine="567"/>
      </w:pPr>
      <w:r>
        <w:t>- представляет ответственному исполнителю информацию, необходимую для подготовки годового отчета.</w:t>
      </w:r>
    </w:p>
    <w:p w:rsidR="00457F45" w:rsidRDefault="00457F45" w:rsidP="00F818CF">
      <w:pPr>
        <w:ind w:firstLine="567"/>
      </w:pPr>
      <w:r>
        <w:t xml:space="preserve">Внесение изменений в программу осуществляется по инициативе ответственного исполнителя либо во исполнение поручений администрации </w:t>
      </w:r>
      <w:r w:rsidR="00F818CF">
        <w:t>муниципального округа</w:t>
      </w:r>
      <w:r>
        <w:t xml:space="preserve">, в том числе с учетом </w:t>
      </w:r>
      <w:proofErr w:type="gramStart"/>
      <w:r>
        <w:t>результатов оценки эффективности реализации программы</w:t>
      </w:r>
      <w:proofErr w:type="gramEnd"/>
      <w:r>
        <w:t>.</w:t>
      </w:r>
    </w:p>
    <w:p w:rsidR="00457F45" w:rsidRDefault="00457F45" w:rsidP="00F818CF">
      <w:pPr>
        <w:ind w:firstLine="567"/>
      </w:pPr>
      <w:r>
        <w:t>Ответственный исполнитель размещает на сайте сетевого издания "ТОП68 Тамбовский областной портал" (</w:t>
      </w:r>
      <w:hyperlink r:id="rId28" w:history="1">
        <w:r>
          <w:rPr>
            <w:rStyle w:val="a9"/>
          </w:rPr>
          <w:t>www.top68.ru</w:t>
        </w:r>
      </w:hyperlink>
      <w:r>
        <w:t>) информацию о муниципальной программе, ходе ее реализации, достижении значений показателей (индикаторов) муниципальной программы, степени выполнения мероприятий муниципальной программы.</w:t>
      </w:r>
    </w:p>
    <w:p w:rsidR="00457F45" w:rsidRDefault="00457F45" w:rsidP="00F818CF">
      <w:pPr>
        <w:ind w:firstLine="567"/>
      </w:pPr>
      <w:r>
        <w:t>Приобретение материальных средств, оказание услуг, выполнение работ для муниципальных нужд осуществляется на основании федерального законодательства.</w:t>
      </w:r>
    </w:p>
    <w:p w:rsidR="00457F45" w:rsidRDefault="00457F45" w:rsidP="00F818CF">
      <w:pPr>
        <w:ind w:firstLine="567"/>
      </w:pPr>
      <w: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</w:t>
      </w:r>
      <w:proofErr w:type="gramStart"/>
      <w:r>
        <w:t>дств в с</w:t>
      </w:r>
      <w:proofErr w:type="gramEnd"/>
      <w:r>
        <w:t>оответствии с действующим законодательством.</w:t>
      </w:r>
    </w:p>
    <w:p w:rsidR="00457F45" w:rsidRDefault="00457F45" w:rsidP="00F818CF">
      <w:pPr>
        <w:ind w:firstLine="567"/>
      </w:pPr>
      <w:r>
        <w:t>При реализации подпрограмм и мероприятий муниципальной программы предполагается получение субсидий из других источников финансирования.</w:t>
      </w:r>
    </w:p>
    <w:p w:rsidR="00457F45" w:rsidRDefault="00457F45" w:rsidP="00F818CF">
      <w:pPr>
        <w:ind w:firstLine="567"/>
      </w:pPr>
    </w:p>
    <w:p w:rsidR="00457F45" w:rsidRDefault="00457F45" w:rsidP="00457F45">
      <w:pPr>
        <w:widowControl/>
        <w:autoSpaceDE/>
        <w:autoSpaceDN/>
        <w:adjustRightInd/>
        <w:ind w:firstLine="0"/>
        <w:jc w:val="left"/>
        <w:sectPr w:rsidR="00457F45" w:rsidSect="0082672E">
          <w:headerReference w:type="default" r:id="rId29"/>
          <w:pgSz w:w="11900" w:h="16800"/>
          <w:pgMar w:top="1021" w:right="567" w:bottom="1077" w:left="1701" w:header="720" w:footer="720" w:gutter="0"/>
          <w:cols w:space="720"/>
          <w:titlePg/>
          <w:docGrid w:linePitch="326"/>
        </w:sectPr>
      </w:pPr>
    </w:p>
    <w:p w:rsidR="00AB10E4" w:rsidRDefault="00AB10E4"/>
    <w:sectPr w:rsidR="00AB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05" w:rsidRDefault="00935105" w:rsidP="0082672E">
      <w:r>
        <w:separator/>
      </w:r>
    </w:p>
  </w:endnote>
  <w:endnote w:type="continuationSeparator" w:id="0">
    <w:p w:rsidR="00935105" w:rsidRDefault="00935105" w:rsidP="0082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05" w:rsidRDefault="00935105" w:rsidP="0082672E">
      <w:r>
        <w:separator/>
      </w:r>
    </w:p>
  </w:footnote>
  <w:footnote w:type="continuationSeparator" w:id="0">
    <w:p w:rsidR="00935105" w:rsidRDefault="00935105" w:rsidP="00826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614010"/>
      <w:docPartObj>
        <w:docPartGallery w:val="Page Numbers (Top of Page)"/>
        <w:docPartUnique/>
      </w:docPartObj>
    </w:sdtPr>
    <w:sdtEndPr/>
    <w:sdtContent>
      <w:p w:rsidR="0082672E" w:rsidRDefault="0082672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3D2">
          <w:rPr>
            <w:noProof/>
          </w:rPr>
          <w:t>9</w:t>
        </w:r>
        <w:r>
          <w:fldChar w:fldCharType="end"/>
        </w:r>
      </w:p>
    </w:sdtContent>
  </w:sdt>
  <w:p w:rsidR="0082672E" w:rsidRDefault="0082672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F5"/>
    <w:rsid w:val="000647D6"/>
    <w:rsid w:val="000819F5"/>
    <w:rsid w:val="000C2CBB"/>
    <w:rsid w:val="0011114D"/>
    <w:rsid w:val="00182FFA"/>
    <w:rsid w:val="001D1A8B"/>
    <w:rsid w:val="002A540B"/>
    <w:rsid w:val="002F3FE3"/>
    <w:rsid w:val="00373E60"/>
    <w:rsid w:val="003910FB"/>
    <w:rsid w:val="00457F45"/>
    <w:rsid w:val="005043D2"/>
    <w:rsid w:val="00510022"/>
    <w:rsid w:val="00571034"/>
    <w:rsid w:val="00623F3E"/>
    <w:rsid w:val="007035DA"/>
    <w:rsid w:val="00705F35"/>
    <w:rsid w:val="007656FC"/>
    <w:rsid w:val="007B27C8"/>
    <w:rsid w:val="00804D2C"/>
    <w:rsid w:val="0082672E"/>
    <w:rsid w:val="008F2687"/>
    <w:rsid w:val="00935105"/>
    <w:rsid w:val="00960802"/>
    <w:rsid w:val="00A328E6"/>
    <w:rsid w:val="00A42335"/>
    <w:rsid w:val="00A4658D"/>
    <w:rsid w:val="00AB10E4"/>
    <w:rsid w:val="00B92592"/>
    <w:rsid w:val="00BF545C"/>
    <w:rsid w:val="00D25F8F"/>
    <w:rsid w:val="00DF46A6"/>
    <w:rsid w:val="00E45882"/>
    <w:rsid w:val="00ED125D"/>
    <w:rsid w:val="00ED425C"/>
    <w:rsid w:val="00EE018B"/>
    <w:rsid w:val="00F818CF"/>
    <w:rsid w:val="00F97662"/>
    <w:rsid w:val="00FC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7F4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7F4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457F45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457F45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457F45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457F45"/>
    <w:pPr>
      <w:ind w:firstLine="0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457F45"/>
    <w:rPr>
      <w:b/>
      <w:bCs/>
      <w:color w:val="353842"/>
      <w:sz w:val="20"/>
      <w:szCs w:val="20"/>
    </w:rPr>
  </w:style>
  <w:style w:type="character" w:customStyle="1" w:styleId="a8">
    <w:name w:val="Цветовое выделение"/>
    <w:uiPriority w:val="99"/>
    <w:rsid w:val="00457F45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457F45"/>
    <w:rPr>
      <w:b w:val="0"/>
      <w:bCs w:val="0"/>
      <w:color w:val="106BBE"/>
    </w:rPr>
  </w:style>
  <w:style w:type="paragraph" w:styleId="aa">
    <w:name w:val="header"/>
    <w:basedOn w:val="a"/>
    <w:link w:val="ab"/>
    <w:uiPriority w:val="99"/>
    <w:unhideWhenUsed/>
    <w:rsid w:val="008267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672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267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672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05F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5F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7F4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7F4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457F45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457F45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457F45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457F45"/>
    <w:pPr>
      <w:ind w:firstLine="0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457F45"/>
    <w:rPr>
      <w:b/>
      <w:bCs/>
      <w:color w:val="353842"/>
      <w:sz w:val="20"/>
      <w:szCs w:val="20"/>
    </w:rPr>
  </w:style>
  <w:style w:type="character" w:customStyle="1" w:styleId="a8">
    <w:name w:val="Цветовое выделение"/>
    <w:uiPriority w:val="99"/>
    <w:rsid w:val="00457F45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457F45"/>
    <w:rPr>
      <w:b w:val="0"/>
      <w:bCs w:val="0"/>
      <w:color w:val="106BBE"/>
    </w:rPr>
  </w:style>
  <w:style w:type="paragraph" w:styleId="aa">
    <w:name w:val="header"/>
    <w:basedOn w:val="a"/>
    <w:link w:val="ab"/>
    <w:uiPriority w:val="99"/>
    <w:unhideWhenUsed/>
    <w:rsid w:val="008267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672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267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672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05F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5F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13" Type="http://schemas.openxmlformats.org/officeDocument/2006/relationships/hyperlink" Target="https://internet.garant.ru/document/redirect/10103000/72" TargetMode="External"/><Relationship Id="rId18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26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7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12" Type="http://schemas.openxmlformats.org/officeDocument/2006/relationships/hyperlink" Target="https://internet.garant.ru/document/redirect/42892686/0" TargetMode="External"/><Relationship Id="rId17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25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20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24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23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28" Type="http://schemas.openxmlformats.org/officeDocument/2006/relationships/hyperlink" Target="https://internet.garant.ru/document/redirect/28109835/17934" TargetMode="External"/><Relationship Id="rId10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19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14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22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27" Type="http://schemas.openxmlformats.org/officeDocument/2006/relationships/hyperlink" Target="file:///C:\Users\User\Desktop\&#1080;&#1079;&#1084;.&#1074;%20&#1087;&#1088;&#1086;&#1075;&#1088;&#1072;&#1084;&#1084;&#1091;%20&#1086;&#1073;&#1077;&#1089;&#1087;&#1077;&#1095;&#1077;&#1085;\&#1055;&#1086;&#1089;&#1090;&#1072;&#1085;&#1086;&#1074;&#1083;&#1077;&#1085;&#1080;&#1077;%20&#1072;&#1076;&#1084;&#1080;&#1085;&#1080;&#1089;&#1090;&#1088;&#1072;&#1094;&#1080;&#1080;%20&#1055;&#1077;&#1088;&#1074;&#1086;&#1084;&#1072;&#1081;&#1089;&#1082;&#1086;&#1075;&#1086;%20&#1088;&#1072;&#1081;&#1086;&#1085;&#1072;%20&#1058;&#1072;&#1084;&#1073;&#1086;&#1074;&#1089;&#1082;&#1086;&#1081;%20&#1086;&#1073;&#1083;&#1072;&#1089;&#1090;&#1080;%20&#1086;&#1090;%2022%20&#1076;&#1077;&#1082;&#1072;&#1073;&#1088;%20(1).rt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2024-01-12T12:25:00Z</cp:lastPrinted>
  <dcterms:created xsi:type="dcterms:W3CDTF">2023-09-27T06:07:00Z</dcterms:created>
  <dcterms:modified xsi:type="dcterms:W3CDTF">2024-01-15T07:06:00Z</dcterms:modified>
</cp:coreProperties>
</file>